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32D825FC" w:rsidR="00AF7093" w:rsidRPr="00080FAD" w:rsidRDefault="00AF7093" w:rsidP="005A26D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A46CAA">
              <w:rPr>
                <w:b/>
              </w:rPr>
              <w:t>3</w:t>
            </w:r>
            <w:r w:rsidRPr="00080FAD">
              <w:rPr>
                <w:rFonts w:hint="eastAsia"/>
                <w:b/>
              </w:rPr>
              <w:t xml:space="preserve">년 </w:t>
            </w:r>
            <w:r w:rsidR="00916F7E">
              <w:rPr>
                <w:b/>
              </w:rPr>
              <w:t>8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916F7E">
              <w:rPr>
                <w:b/>
              </w:rPr>
              <w:t>14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52AA7A49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3D2DF6">
              <w:rPr>
                <w:b/>
              </w:rPr>
              <w:t>1-7338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3D2DF6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0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3D2DF6">
        <w:trPr>
          <w:trHeight w:val="822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F1D33" w14:textId="71221F94" w:rsidR="005A26D8" w:rsidRDefault="00AF7093" w:rsidP="003D2DF6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1F2FF5">
              <w:rPr>
                <w:rFonts w:eastAsiaTheme="minorHAnsi" w:cs="Times New Roman" w:hint="eastAsia"/>
                <w:b/>
                <w:sz w:val="26"/>
                <w:szCs w:val="26"/>
              </w:rPr>
              <w:t>3축체계의 발전 방향</w:t>
            </w:r>
            <w:r w:rsidR="00CC0451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</w:p>
          <w:p w14:paraId="7146413C" w14:textId="346FFD7A" w:rsidR="008F42EB" w:rsidRPr="0059412A" w:rsidRDefault="00492A2B" w:rsidP="003D2DF6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>
              <w:rPr>
                <w:rFonts w:eastAsiaTheme="minorHAnsi" w:cs="Times New Roman" w:hint="eastAsia"/>
                <w:b/>
                <w:sz w:val="26"/>
                <w:szCs w:val="26"/>
              </w:rPr>
              <w:t>이슈브리프 발표</w:t>
            </w:r>
          </w:p>
        </w:tc>
      </w:tr>
    </w:tbl>
    <w:p w14:paraId="7F240BF0" w14:textId="77777777" w:rsidR="006A180E" w:rsidRPr="003D2DF6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26CF2D04" w14:textId="10F8D66F" w:rsidR="00B94906" w:rsidRPr="00B94906" w:rsidRDefault="00B94906" w:rsidP="00B94906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B94906">
        <w:rPr>
          <w:rFonts w:eastAsiaTheme="minorHAnsi" w:hint="eastAsia"/>
          <w:color w:val="000000" w:themeColor="text1"/>
          <w:spacing w:val="-2"/>
          <w:sz w:val="22"/>
        </w:rPr>
        <w:t>아산정책연구원은</w:t>
      </w:r>
      <w:r w:rsidRPr="00B94906">
        <w:rPr>
          <w:rFonts w:eastAsiaTheme="minorHAnsi"/>
          <w:color w:val="000000" w:themeColor="text1"/>
          <w:spacing w:val="-2"/>
          <w:sz w:val="22"/>
        </w:rPr>
        <w:t xml:space="preserve"> 8월 14일(월), 차두현 수석연구위원과 양욱 연구위원의 이슈브리프 ‘3축체계의 발전 방향: 독자전력에서 동맹전력으로의 발상 전환’을 발표했다. 이 이슈브리프는 북한의 핵 위협고조와 미국의 북한 낮은 대북정책 우선순위를 고려할 때, 우리가 북핵 억제 차원에서 취해야 할 정책방향을 제시하고 있다. 차두현 박사와 양욱 박사는 ‘워싱턴선언’을 통해 미국의 대한 확장억제 공약이 강화되었지만, 이를 기점으로 더욱 확실한 대북 억제조치가 필요하고, </w:t>
      </w:r>
      <w:r w:rsidRPr="00B94906">
        <w:rPr>
          <w:rFonts w:eastAsiaTheme="minorHAnsi" w:hint="eastAsia"/>
          <w:color w:val="000000" w:themeColor="text1"/>
          <w:spacing w:val="-2"/>
          <w:sz w:val="22"/>
        </w:rPr>
        <w:t>이를</w:t>
      </w:r>
      <w:r w:rsidRPr="00B94906">
        <w:rPr>
          <w:rFonts w:eastAsiaTheme="minorHAnsi"/>
          <w:color w:val="000000" w:themeColor="text1"/>
          <w:spacing w:val="-2"/>
          <w:sz w:val="22"/>
        </w:rPr>
        <w:t xml:space="preserve"> 위해 우리의 기존 대응전력인 ‘3축체계’를 더욱 발전시킬 필요가 있다고 강조하고 있다.</w:t>
      </w:r>
    </w:p>
    <w:p w14:paraId="35470C62" w14:textId="77777777" w:rsidR="00B94906" w:rsidRPr="00B94906" w:rsidRDefault="00B94906" w:rsidP="00B94906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</w:p>
    <w:p w14:paraId="74FEAD0B" w14:textId="01B2DDF4" w:rsidR="00B94906" w:rsidRPr="00B94906" w:rsidRDefault="00B94906" w:rsidP="00B94906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B94906">
        <w:rPr>
          <w:rFonts w:eastAsiaTheme="minorHAnsi" w:hint="eastAsia"/>
          <w:color w:val="000000" w:themeColor="text1"/>
          <w:spacing w:val="-2"/>
          <w:sz w:val="22"/>
        </w:rPr>
        <w:t>이</w:t>
      </w:r>
      <w:r w:rsidRPr="00B94906">
        <w:rPr>
          <w:rFonts w:eastAsiaTheme="minorHAnsi"/>
          <w:color w:val="000000" w:themeColor="text1"/>
          <w:spacing w:val="-2"/>
          <w:sz w:val="22"/>
        </w:rPr>
        <w:t xml:space="preserve"> 이슈브리프는 킬체인, KAMD(한국형 미사일 방어), KMPR(한국형 대량응징보복) 등 한국형 3축체계가 북한의 핵위협에 대한 대응책으로 발전해왔지만, 문재인 정부 출범 이후 추동력을 잃었음을 지적하면서, 윤석열 정부가 들어서면서 한국형 3축체계 개념이 부활하였으나, 이의 컨트롤타워 역할을 할 전략사령부의 방향성이 아직 정립되지 못하는 등 여러 가지 보완 소요가 존재한다고 평가한다. 차 수석연구위원과 양 연구위원은 3축체계의 발전을 위해 킬체인은 한미</w:t>
      </w:r>
      <w:r w:rsidRPr="00B94906">
        <w:rPr>
          <w:rFonts w:eastAsiaTheme="minorHAnsi" w:hint="eastAsia"/>
          <w:color w:val="000000" w:themeColor="text1"/>
          <w:spacing w:val="-2"/>
          <w:sz w:val="22"/>
        </w:rPr>
        <w:t>정보공유</w:t>
      </w:r>
      <w:r w:rsidRPr="00B94906">
        <w:rPr>
          <w:rFonts w:eastAsiaTheme="minorHAnsi"/>
          <w:color w:val="000000" w:themeColor="text1"/>
          <w:spacing w:val="-2"/>
          <w:sz w:val="22"/>
        </w:rPr>
        <w:t xml:space="preserve"> 속에서 킬웹(Kill Web)으로 발전시키고, KAMD는 미국과의 지속적인 MD협력 강화로 실시간 정보공유체계를 조기구축할 것을 제안했다. 또한, KMPR은 북한에게 더 큰 공포를 주기 위해 재래식 전력 위주에서 벗어나 미국의 핵능력과 결합할 것을 제시하고 있으며, 이를 위해 전술핵재배치 등 적극적 조치를 추구해야 함을 지적한다. </w:t>
      </w:r>
    </w:p>
    <w:p w14:paraId="45F97EA8" w14:textId="77777777" w:rsidR="00B94906" w:rsidRPr="00B94906" w:rsidRDefault="00B94906" w:rsidP="00B94906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</w:p>
    <w:p w14:paraId="46BF6702" w14:textId="0F7CC289" w:rsidR="006743C5" w:rsidRPr="00B94906" w:rsidRDefault="00B94906" w:rsidP="00B94906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B94906">
        <w:rPr>
          <w:rFonts w:eastAsiaTheme="minorHAnsi" w:hint="eastAsia"/>
          <w:color w:val="000000" w:themeColor="text1"/>
          <w:spacing w:val="-2"/>
          <w:sz w:val="22"/>
        </w:rPr>
        <w:t>이</w:t>
      </w:r>
      <w:r w:rsidRPr="00B94906">
        <w:rPr>
          <w:rFonts w:eastAsiaTheme="minorHAnsi"/>
          <w:color w:val="000000" w:themeColor="text1"/>
          <w:spacing w:val="-2"/>
          <w:sz w:val="22"/>
        </w:rPr>
        <w:t xml:space="preserve"> 이슈브리프는 3축체계 발전에 있어 발상의 전환을 요구하는데, 3축체계를 한국군의 ‘자체전력’으로만 바라보는 인식에서 전환하여 ‘한미동맹 전력’으로 발전시켜야 한다고 강조한다. ‘워싱턴선언’의 정신에 따라, 한미양국이 한 몸처럼 대북 핵 타격임무를 수행하도록 연합 핵전략과 실시간 소통채널을 구축하며 주한미군의 4D 전략을 킬체인-KAMD-KMPR의 3축체계와 결합할 때, 더욱 효율적이고 실질적인 북핵억제가 가능하다고 보고 있다.</w:t>
      </w:r>
    </w:p>
    <w:p w14:paraId="403FC189" w14:textId="77777777" w:rsidR="00B94906" w:rsidRPr="003D2DF6" w:rsidRDefault="00B94906" w:rsidP="00B94906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z w:val="14"/>
          <w:szCs w:val="20"/>
        </w:rPr>
      </w:pPr>
    </w:p>
    <w:p w14:paraId="75A35964" w14:textId="77777777" w:rsidR="003D2DF6" w:rsidRPr="003D2DF6" w:rsidRDefault="006743C5" w:rsidP="001C1D28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zCs w:val="18"/>
        </w:rPr>
      </w:pPr>
      <w:r w:rsidRPr="003D2DF6">
        <w:rPr>
          <w:rFonts w:eastAsiaTheme="minorHAnsi"/>
          <w:szCs w:val="18"/>
        </w:rPr>
        <w:t>*</w:t>
      </w:r>
      <w:r w:rsidR="003D2DF6" w:rsidRPr="003D2DF6">
        <w:rPr>
          <w:rFonts w:eastAsiaTheme="minorHAnsi" w:hint="eastAsia"/>
          <w:szCs w:val="18"/>
        </w:rPr>
        <w:t>이슈브리프</w:t>
      </w:r>
      <w:r w:rsidRPr="003D2DF6">
        <w:rPr>
          <w:rFonts w:eastAsiaTheme="minorHAnsi" w:hint="eastAsia"/>
          <w:szCs w:val="18"/>
        </w:rPr>
        <w:t xml:space="preserve"> </w:t>
      </w:r>
      <w:r w:rsidRPr="003D2DF6">
        <w:rPr>
          <w:rFonts w:eastAsiaTheme="minorHAnsi"/>
          <w:szCs w:val="18"/>
        </w:rPr>
        <w:t>관련 문의:</w:t>
      </w:r>
      <w:r w:rsidRPr="003D2DF6">
        <w:rPr>
          <w:rFonts w:eastAsiaTheme="minorHAnsi" w:hint="eastAsia"/>
          <w:szCs w:val="18"/>
        </w:rPr>
        <w:t xml:space="preserve"> </w:t>
      </w:r>
      <w:bookmarkStart w:id="0" w:name="_GoBack"/>
      <w:bookmarkEnd w:id="0"/>
    </w:p>
    <w:p w14:paraId="67D1B79D" w14:textId="59D4F563" w:rsidR="006743C5" w:rsidRPr="003D2DF6" w:rsidRDefault="003D2DF6" w:rsidP="001C1D28">
      <w:pPr>
        <w:pStyle w:val="a5"/>
        <w:tabs>
          <w:tab w:val="left" w:pos="9781"/>
        </w:tabs>
        <w:ind w:leftChars="200" w:left="400" w:rightChars="271" w:right="542"/>
        <w:rPr>
          <w:sz w:val="18"/>
          <w:szCs w:val="18"/>
        </w:rPr>
      </w:pPr>
      <w:r w:rsidRPr="003D2DF6">
        <w:rPr>
          <w:rFonts w:eastAsiaTheme="minorHAnsi" w:hint="eastAsia"/>
          <w:sz w:val="18"/>
          <w:szCs w:val="18"/>
        </w:rPr>
        <w:t xml:space="preserve">차두현 수석연구위원 </w:t>
      </w:r>
      <w:r w:rsidRPr="003D2DF6">
        <w:rPr>
          <w:rFonts w:eastAsiaTheme="minorHAnsi"/>
          <w:sz w:val="18"/>
          <w:szCs w:val="18"/>
        </w:rPr>
        <w:t>0</w:t>
      </w:r>
      <w:r w:rsidR="006743C5" w:rsidRPr="003D2DF6">
        <w:rPr>
          <w:rFonts w:eastAsiaTheme="minorHAnsi"/>
          <w:sz w:val="18"/>
          <w:szCs w:val="18"/>
        </w:rPr>
        <w:t>2)</w:t>
      </w:r>
      <w:r w:rsidR="006743C5" w:rsidRPr="003D2DF6">
        <w:rPr>
          <w:sz w:val="18"/>
          <w:szCs w:val="18"/>
        </w:rPr>
        <w:t xml:space="preserve"> </w:t>
      </w:r>
      <w:r w:rsidR="006743C5" w:rsidRPr="003D2DF6">
        <w:rPr>
          <w:rFonts w:eastAsiaTheme="minorHAnsi"/>
          <w:sz w:val="18"/>
          <w:szCs w:val="18"/>
        </w:rPr>
        <w:t>370</w:t>
      </w:r>
      <w:r w:rsidRPr="003D2DF6">
        <w:rPr>
          <w:rFonts w:eastAsiaTheme="minorHAnsi"/>
          <w:sz w:val="18"/>
          <w:szCs w:val="18"/>
        </w:rPr>
        <w:t>1</w:t>
      </w:r>
      <w:r w:rsidR="006743C5" w:rsidRPr="003D2DF6">
        <w:rPr>
          <w:rFonts w:eastAsiaTheme="minorHAnsi"/>
          <w:sz w:val="18"/>
          <w:szCs w:val="18"/>
        </w:rPr>
        <w:t>-73</w:t>
      </w:r>
      <w:r w:rsidRPr="003D2DF6">
        <w:rPr>
          <w:rFonts w:eastAsiaTheme="minorHAnsi"/>
          <w:sz w:val="18"/>
          <w:szCs w:val="18"/>
        </w:rPr>
        <w:t>10</w:t>
      </w:r>
      <w:r w:rsidR="006743C5" w:rsidRPr="003D2DF6">
        <w:rPr>
          <w:rFonts w:eastAsiaTheme="minorHAnsi"/>
          <w:sz w:val="18"/>
          <w:szCs w:val="18"/>
        </w:rPr>
        <w:t xml:space="preserve">, </w:t>
      </w:r>
      <w:hyperlink r:id="rId10" w:history="1">
        <w:r w:rsidRPr="003D2DF6">
          <w:rPr>
            <w:rStyle w:val="a4"/>
            <w:sz w:val="18"/>
            <w:szCs w:val="18"/>
          </w:rPr>
          <w:t>21lancer@asaninst.org</w:t>
        </w:r>
      </w:hyperlink>
    </w:p>
    <w:tbl>
      <w:tblPr>
        <w:tblStyle w:val="a3"/>
        <w:tblpPr w:leftFromText="142" w:rightFromText="142" w:vertAnchor="text" w:horzAnchor="margin" w:tblpXSpec="center" w:tblpY="43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D2DF6" w:rsidRPr="000B3684" w14:paraId="3DAA943F" w14:textId="77777777" w:rsidTr="003D2DF6">
        <w:tc>
          <w:tcPr>
            <w:tcW w:w="9639" w:type="dxa"/>
          </w:tcPr>
          <w:p w14:paraId="25D41E0A" w14:textId="77777777" w:rsidR="003D2DF6" w:rsidRPr="004130C5" w:rsidRDefault="003D2DF6" w:rsidP="003D2DF6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55912E50" w14:textId="77777777" w:rsidR="003D2DF6" w:rsidRPr="00CD53EE" w:rsidRDefault="003D2DF6" w:rsidP="003D2DF6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25FC204C" w14:textId="69E8C888" w:rsidR="003D2DF6" w:rsidRDefault="003D2DF6" w:rsidP="001C1D28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pacing w:val="-2"/>
          <w:sz w:val="18"/>
          <w:szCs w:val="18"/>
        </w:rPr>
      </w:pPr>
      <w:r w:rsidRPr="003D2DF6">
        <w:rPr>
          <w:rFonts w:eastAsiaTheme="minorHAnsi" w:hint="eastAsia"/>
          <w:spacing w:val="-2"/>
          <w:sz w:val="18"/>
          <w:szCs w:val="18"/>
        </w:rPr>
        <w:t>양욱 연구위원</w:t>
      </w:r>
      <w:r>
        <w:rPr>
          <w:rFonts w:eastAsiaTheme="minorHAnsi" w:hint="eastAsia"/>
          <w:spacing w:val="-2"/>
          <w:sz w:val="18"/>
          <w:szCs w:val="18"/>
        </w:rPr>
        <w:t xml:space="preserve"> </w:t>
      </w:r>
      <w:r>
        <w:rPr>
          <w:rFonts w:eastAsiaTheme="minorHAnsi"/>
          <w:spacing w:val="-2"/>
          <w:sz w:val="18"/>
          <w:szCs w:val="18"/>
        </w:rPr>
        <w:t xml:space="preserve">02) 3701-7324, </w:t>
      </w:r>
      <w:hyperlink r:id="rId11" w:history="1">
        <w:r w:rsidRPr="006F5E80">
          <w:rPr>
            <w:rStyle w:val="a4"/>
            <w:rFonts w:eastAsiaTheme="minorHAnsi"/>
            <w:spacing w:val="-2"/>
            <w:sz w:val="18"/>
            <w:szCs w:val="18"/>
          </w:rPr>
          <w:t>ukyang@asaninst.or</w:t>
        </w:r>
      </w:hyperlink>
      <w:r w:rsidR="00AF5E25">
        <w:rPr>
          <w:rStyle w:val="a4"/>
          <w:rFonts w:eastAsiaTheme="minorHAnsi"/>
          <w:spacing w:val="-2"/>
          <w:sz w:val="18"/>
          <w:szCs w:val="18"/>
        </w:rPr>
        <w:t>g</w:t>
      </w:r>
    </w:p>
    <w:p w14:paraId="684AAB40" w14:textId="77777777" w:rsidR="00D312EE" w:rsidRPr="00097EAC" w:rsidRDefault="00D312EE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D312EE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E0620" w14:textId="77777777" w:rsidR="00BC6011" w:rsidRDefault="00BC6011" w:rsidP="009545A4">
      <w:r>
        <w:separator/>
      </w:r>
    </w:p>
  </w:endnote>
  <w:endnote w:type="continuationSeparator" w:id="0">
    <w:p w14:paraId="711F2DE7" w14:textId="77777777" w:rsidR="00BC6011" w:rsidRDefault="00BC6011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7E707" w14:textId="77777777" w:rsidR="00BC6011" w:rsidRDefault="00BC6011" w:rsidP="009545A4">
      <w:r>
        <w:separator/>
      </w:r>
    </w:p>
  </w:footnote>
  <w:footnote w:type="continuationSeparator" w:id="0">
    <w:p w14:paraId="40090061" w14:textId="77777777" w:rsidR="00BC6011" w:rsidRDefault="00BC6011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354CE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0151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0401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51721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0966"/>
    <w:rsid w:val="001B40A4"/>
    <w:rsid w:val="001B510D"/>
    <w:rsid w:val="001B5862"/>
    <w:rsid w:val="001C07BF"/>
    <w:rsid w:val="001C1D28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2FF5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19C8"/>
    <w:rsid w:val="002540FD"/>
    <w:rsid w:val="00255215"/>
    <w:rsid w:val="00257D02"/>
    <w:rsid w:val="00266D82"/>
    <w:rsid w:val="002673D0"/>
    <w:rsid w:val="00270080"/>
    <w:rsid w:val="002703D6"/>
    <w:rsid w:val="00270725"/>
    <w:rsid w:val="002714A8"/>
    <w:rsid w:val="00272B8E"/>
    <w:rsid w:val="00273973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0142"/>
    <w:rsid w:val="002B06FA"/>
    <w:rsid w:val="002B6157"/>
    <w:rsid w:val="002B6E03"/>
    <w:rsid w:val="002C0666"/>
    <w:rsid w:val="002C1914"/>
    <w:rsid w:val="002C3371"/>
    <w:rsid w:val="002C5E19"/>
    <w:rsid w:val="002C5E48"/>
    <w:rsid w:val="002C7CC0"/>
    <w:rsid w:val="002E1712"/>
    <w:rsid w:val="002E1717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50B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4531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2DF6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1750D"/>
    <w:rsid w:val="004262E5"/>
    <w:rsid w:val="00426D83"/>
    <w:rsid w:val="00427422"/>
    <w:rsid w:val="00434AA0"/>
    <w:rsid w:val="00434DE4"/>
    <w:rsid w:val="00441332"/>
    <w:rsid w:val="00450020"/>
    <w:rsid w:val="00456D71"/>
    <w:rsid w:val="0045776B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77F"/>
    <w:rsid w:val="004B0C55"/>
    <w:rsid w:val="004B1E47"/>
    <w:rsid w:val="004B1EE4"/>
    <w:rsid w:val="004B234B"/>
    <w:rsid w:val="004B4A53"/>
    <w:rsid w:val="004B5BB0"/>
    <w:rsid w:val="004C13A8"/>
    <w:rsid w:val="004C2FD3"/>
    <w:rsid w:val="004C4DA1"/>
    <w:rsid w:val="004C5FBA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0EF"/>
    <w:rsid w:val="00507F1B"/>
    <w:rsid w:val="0051145C"/>
    <w:rsid w:val="00511C54"/>
    <w:rsid w:val="005125FF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0919"/>
    <w:rsid w:val="005A1153"/>
    <w:rsid w:val="005A26D8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06AA6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27B3"/>
    <w:rsid w:val="006574C3"/>
    <w:rsid w:val="00657AA7"/>
    <w:rsid w:val="00661954"/>
    <w:rsid w:val="00666A85"/>
    <w:rsid w:val="006743C5"/>
    <w:rsid w:val="0067542B"/>
    <w:rsid w:val="0067709B"/>
    <w:rsid w:val="00682153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C1D59"/>
    <w:rsid w:val="006C3138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87ACD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40BC"/>
    <w:rsid w:val="007D5B86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2481"/>
    <w:rsid w:val="00803183"/>
    <w:rsid w:val="00805001"/>
    <w:rsid w:val="00807761"/>
    <w:rsid w:val="008103A4"/>
    <w:rsid w:val="008105D3"/>
    <w:rsid w:val="00811C64"/>
    <w:rsid w:val="00813E70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123E"/>
    <w:rsid w:val="00904016"/>
    <w:rsid w:val="0090461F"/>
    <w:rsid w:val="00904C85"/>
    <w:rsid w:val="00910AE1"/>
    <w:rsid w:val="009145BF"/>
    <w:rsid w:val="00915F4E"/>
    <w:rsid w:val="009163F0"/>
    <w:rsid w:val="00916F7E"/>
    <w:rsid w:val="00926E78"/>
    <w:rsid w:val="009317B5"/>
    <w:rsid w:val="00932A71"/>
    <w:rsid w:val="009344A7"/>
    <w:rsid w:val="00940A01"/>
    <w:rsid w:val="0094225F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67446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46CAA"/>
    <w:rsid w:val="00A52F39"/>
    <w:rsid w:val="00A558C8"/>
    <w:rsid w:val="00A6357D"/>
    <w:rsid w:val="00A712D6"/>
    <w:rsid w:val="00A8381D"/>
    <w:rsid w:val="00A86C9B"/>
    <w:rsid w:val="00A9005E"/>
    <w:rsid w:val="00A92A28"/>
    <w:rsid w:val="00A9617C"/>
    <w:rsid w:val="00A96DD0"/>
    <w:rsid w:val="00AB2987"/>
    <w:rsid w:val="00AB2A55"/>
    <w:rsid w:val="00AB41BE"/>
    <w:rsid w:val="00AB51C8"/>
    <w:rsid w:val="00AC5449"/>
    <w:rsid w:val="00AD1443"/>
    <w:rsid w:val="00AD200E"/>
    <w:rsid w:val="00AD2CE3"/>
    <w:rsid w:val="00AD4E2E"/>
    <w:rsid w:val="00AD58A5"/>
    <w:rsid w:val="00AE6B6F"/>
    <w:rsid w:val="00AF09D2"/>
    <w:rsid w:val="00AF1734"/>
    <w:rsid w:val="00AF1A76"/>
    <w:rsid w:val="00AF5E25"/>
    <w:rsid w:val="00AF7093"/>
    <w:rsid w:val="00AF76E5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36A3E"/>
    <w:rsid w:val="00B434CB"/>
    <w:rsid w:val="00B438E7"/>
    <w:rsid w:val="00B5594F"/>
    <w:rsid w:val="00B56A7C"/>
    <w:rsid w:val="00B57FB7"/>
    <w:rsid w:val="00B64009"/>
    <w:rsid w:val="00B6497C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4906"/>
    <w:rsid w:val="00B95E28"/>
    <w:rsid w:val="00B97EEE"/>
    <w:rsid w:val="00BA1470"/>
    <w:rsid w:val="00BA2065"/>
    <w:rsid w:val="00BA36D5"/>
    <w:rsid w:val="00BA4BF9"/>
    <w:rsid w:val="00BA687B"/>
    <w:rsid w:val="00BB10DC"/>
    <w:rsid w:val="00BB2AD1"/>
    <w:rsid w:val="00BB2C6B"/>
    <w:rsid w:val="00BC0450"/>
    <w:rsid w:val="00BC046F"/>
    <w:rsid w:val="00BC15CE"/>
    <w:rsid w:val="00BC1E93"/>
    <w:rsid w:val="00BC6011"/>
    <w:rsid w:val="00BD1C18"/>
    <w:rsid w:val="00BD5C01"/>
    <w:rsid w:val="00BD6CFF"/>
    <w:rsid w:val="00BE0AF1"/>
    <w:rsid w:val="00BE3523"/>
    <w:rsid w:val="00BE48D8"/>
    <w:rsid w:val="00BE4CF6"/>
    <w:rsid w:val="00BE5764"/>
    <w:rsid w:val="00BF20F4"/>
    <w:rsid w:val="00BF31E2"/>
    <w:rsid w:val="00BF50E8"/>
    <w:rsid w:val="00BF68C9"/>
    <w:rsid w:val="00C001D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35832"/>
    <w:rsid w:val="00C36625"/>
    <w:rsid w:val="00C41384"/>
    <w:rsid w:val="00C42CE1"/>
    <w:rsid w:val="00C44A99"/>
    <w:rsid w:val="00C463F1"/>
    <w:rsid w:val="00C51711"/>
    <w:rsid w:val="00C56841"/>
    <w:rsid w:val="00C56C54"/>
    <w:rsid w:val="00C61416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0451"/>
    <w:rsid w:val="00CC360C"/>
    <w:rsid w:val="00CC69EE"/>
    <w:rsid w:val="00CC7D64"/>
    <w:rsid w:val="00CD2A36"/>
    <w:rsid w:val="00CD3913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551"/>
    <w:rsid w:val="00D02676"/>
    <w:rsid w:val="00D02969"/>
    <w:rsid w:val="00D0313E"/>
    <w:rsid w:val="00D10719"/>
    <w:rsid w:val="00D109CF"/>
    <w:rsid w:val="00D11B6F"/>
    <w:rsid w:val="00D12A24"/>
    <w:rsid w:val="00D13C62"/>
    <w:rsid w:val="00D21740"/>
    <w:rsid w:val="00D312EE"/>
    <w:rsid w:val="00D326A0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87403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C60E3"/>
    <w:rsid w:val="00DD10C8"/>
    <w:rsid w:val="00DD1AA2"/>
    <w:rsid w:val="00DD4E48"/>
    <w:rsid w:val="00DD6367"/>
    <w:rsid w:val="00DD6A23"/>
    <w:rsid w:val="00DE1838"/>
    <w:rsid w:val="00DE18F4"/>
    <w:rsid w:val="00DE237B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4D8C"/>
    <w:rsid w:val="00E1502C"/>
    <w:rsid w:val="00E2535A"/>
    <w:rsid w:val="00E330FB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2F5A"/>
    <w:rsid w:val="00EB539C"/>
    <w:rsid w:val="00EB55E6"/>
    <w:rsid w:val="00EC0373"/>
    <w:rsid w:val="00EC3C15"/>
    <w:rsid w:val="00EC60B6"/>
    <w:rsid w:val="00ED6FBE"/>
    <w:rsid w:val="00EE6C8C"/>
    <w:rsid w:val="00EF2F2F"/>
    <w:rsid w:val="00EF392D"/>
    <w:rsid w:val="00F01650"/>
    <w:rsid w:val="00F04A74"/>
    <w:rsid w:val="00F1066C"/>
    <w:rsid w:val="00F1277E"/>
    <w:rsid w:val="00F1513C"/>
    <w:rsid w:val="00F16825"/>
    <w:rsid w:val="00F17A34"/>
    <w:rsid w:val="00F2246E"/>
    <w:rsid w:val="00F229A4"/>
    <w:rsid w:val="00F23B0F"/>
    <w:rsid w:val="00F27530"/>
    <w:rsid w:val="00F34A57"/>
    <w:rsid w:val="00F35132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06E"/>
    <w:rsid w:val="00FA1BE9"/>
    <w:rsid w:val="00FB13AD"/>
    <w:rsid w:val="00FC085F"/>
    <w:rsid w:val="00FC4606"/>
    <w:rsid w:val="00FC7EEE"/>
    <w:rsid w:val="00FD3281"/>
    <w:rsid w:val="00FD5F9C"/>
    <w:rsid w:val="00FE09A9"/>
    <w:rsid w:val="00FE1317"/>
    <w:rsid w:val="00FE4E3B"/>
    <w:rsid w:val="00FE6997"/>
    <w:rsid w:val="00FF11FA"/>
    <w:rsid w:val="00FF43C6"/>
    <w:rsid w:val="00FF59B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3D2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yang@asaninst.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1lancer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D63C-FF46-4441-BFB0-10F72F68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5</cp:revision>
  <cp:lastPrinted>2020-04-10T00:28:00Z</cp:lastPrinted>
  <dcterms:created xsi:type="dcterms:W3CDTF">2023-08-14T00:33:00Z</dcterms:created>
  <dcterms:modified xsi:type="dcterms:W3CDTF">2023-08-14T05:04:00Z</dcterms:modified>
</cp:coreProperties>
</file>