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333262" w:rsidRPr="00D3334E" w:rsidTr="00084536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333262" w:rsidRPr="00D3334E" w:rsidRDefault="00333262" w:rsidP="0008453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084536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spellStart"/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333262" w:rsidRPr="00242143" w:rsidTr="00084536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333262" w:rsidRPr="00D3334E" w:rsidRDefault="00333262" w:rsidP="00084536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B949B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E425B">
              <w:rPr>
                <w:rFonts w:hint="eastAsia"/>
                <w:b/>
              </w:rPr>
              <w:t>7</w:t>
            </w:r>
            <w:r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</w:t>
            </w:r>
            <w:r w:rsidR="00B949B3">
              <w:rPr>
                <w:rFonts w:hint="eastAsia"/>
                <w:b/>
              </w:rPr>
              <w:t>01</w:t>
            </w:r>
            <w:r w:rsidRPr="00D3334E">
              <w:rPr>
                <w:b/>
              </w:rPr>
              <w:t>월</w:t>
            </w:r>
            <w:r>
              <w:rPr>
                <w:rFonts w:hint="eastAsia"/>
                <w:b/>
              </w:rPr>
              <w:t xml:space="preserve"> </w:t>
            </w:r>
            <w:r w:rsidR="00030F5A">
              <w:rPr>
                <w:rFonts w:hint="eastAsia"/>
                <w:b/>
              </w:rPr>
              <w:t>1</w:t>
            </w:r>
            <w:r w:rsidR="009E425B">
              <w:rPr>
                <w:rFonts w:hint="eastAsia"/>
                <w:b/>
              </w:rPr>
              <w:t>8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242143" w:rsidRDefault="00333262" w:rsidP="00084536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333262" w:rsidRPr="00D3334E" w:rsidTr="00084536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333262" w:rsidRPr="00D3334E" w:rsidRDefault="00333262" w:rsidP="0008453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08453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 w:rsidR="00B949B3">
              <w:rPr>
                <w:rFonts w:hint="eastAsia"/>
                <w:b/>
              </w:rPr>
              <w:t xml:space="preserve"> 2장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B949B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담당: 홍</w:t>
            </w:r>
            <w:r w:rsidR="00B949B3">
              <w:rPr>
                <w:rFonts w:hint="eastAsia"/>
                <w:b/>
              </w:rPr>
              <w:t xml:space="preserve"> </w:t>
            </w:r>
            <w:r w:rsidRPr="00D3334E">
              <w:rPr>
                <w:rFonts w:hint="eastAsia"/>
                <w:b/>
              </w:rPr>
              <w:t>보</w:t>
            </w:r>
            <w:r w:rsidR="00B949B3">
              <w:rPr>
                <w:rFonts w:hint="eastAsia"/>
                <w:b/>
              </w:rPr>
              <w:t xml:space="preserve"> </w:t>
            </w:r>
            <w:r w:rsidRPr="00D3334E">
              <w:rPr>
                <w:rFonts w:hint="eastAsia"/>
                <w:b/>
              </w:rPr>
              <w:t>실</w:t>
            </w:r>
          </w:p>
        </w:tc>
      </w:tr>
      <w:tr w:rsidR="00333262" w:rsidRPr="00D3334E" w:rsidTr="00084536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333262" w:rsidRPr="00D3334E" w:rsidRDefault="00333262" w:rsidP="0008453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C7232" w:rsidRPr="00E10494" w:rsidRDefault="00333262" w:rsidP="00B949B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 w:rsidR="009E425B">
              <w:rPr>
                <w:rFonts w:hint="eastAsia"/>
                <w:b/>
              </w:rPr>
              <w:t>: 02-3703</w:t>
            </w:r>
            <w:r>
              <w:rPr>
                <w:rFonts w:hint="eastAsia"/>
                <w:b/>
              </w:rPr>
              <w:t>-</w:t>
            </w:r>
            <w:r w:rsidR="009E425B">
              <w:rPr>
                <w:rFonts w:hint="eastAsia"/>
                <w:b/>
              </w:rPr>
              <w:t>7431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333262" w:rsidRPr="00BF4D13" w:rsidRDefault="00333262" w:rsidP="00084536">
            <w:pPr>
              <w:rPr>
                <w:b/>
                <w:spacing w:val="-12"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 xml:space="preserve">: </w:t>
            </w:r>
            <w:hyperlink r:id="rId9" w:history="1">
              <w:r w:rsidRPr="00BF4D13">
                <w:rPr>
                  <w:rStyle w:val="a5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333262" w:rsidRDefault="00AC53DC" w:rsidP="00333262">
      <w:pPr>
        <w:spacing w:line="276" w:lineRule="auto"/>
        <w:ind w:leftChars="354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260985</wp:posOffset>
                </wp:positionH>
                <wp:positionV relativeFrom="paragraph">
                  <wp:posOffset>229235</wp:posOffset>
                </wp:positionV>
                <wp:extent cx="6124575" cy="716915"/>
                <wp:effectExtent l="0" t="0" r="28575" b="2603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C54" w:rsidRPr="000F009D" w:rsidRDefault="00B949B3" w:rsidP="000E2ECD">
                            <w:pPr>
                              <w:spacing w:before="240" w:after="240"/>
                              <w:jc w:val="center"/>
                              <w:rPr>
                                <w:b/>
                                <w:spacing w:val="-20"/>
                                <w:sz w:val="32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아산정책</w:t>
                            </w:r>
                            <w:r>
                              <w:rPr>
                                <w:rFonts w:ascii="바탕" w:eastAsia="바탕" w:hAnsi="바탕" w:cs="바탕"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硏</w:t>
                            </w:r>
                            <w:proofErr w:type="spellEnd"/>
                            <w:r>
                              <w:rPr>
                                <w:rFonts w:ascii="바탕" w:eastAsia="바탕" w:hAnsi="바탕" w:cs="바탕"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 xml:space="preserve">, </w:t>
                            </w:r>
                            <w:r w:rsidRPr="006C7699">
                              <w:rPr>
                                <w:b/>
                                <w:spacing w:val="-20"/>
                                <w:sz w:val="32"/>
                                <w:szCs w:val="34"/>
                              </w:rPr>
                              <w:t>‘</w:t>
                            </w:r>
                            <w:r w:rsidR="0020199A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대한민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 xml:space="preserve">국 100대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싱크탱크</w:t>
                            </w:r>
                            <w:proofErr w:type="spellEnd"/>
                            <w:r w:rsidRPr="006C7699">
                              <w:rPr>
                                <w:b/>
                                <w:spacing w:val="-20"/>
                                <w:sz w:val="32"/>
                                <w:szCs w:val="3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 xml:space="preserve"> 외교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∙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안보 부문</w:t>
                            </w:r>
                            <w:r w:rsidR="00714C54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 xml:space="preserve"> 톱</w:t>
                            </w:r>
                            <w:r w:rsidR="00057A95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4"/>
                              </w:rPr>
                              <w:t xml:space="preserve"> 선정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55pt;margin-top:18.05pt;width:482.2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" strokecolor="black [3213]" strokeweight="1.5pt">
                <v:textbox>
                  <w:txbxContent>
                    <w:p w:rsidR="00714C54" w:rsidRPr="000F009D" w:rsidRDefault="00B949B3" w:rsidP="000E2ECD">
                      <w:pPr>
                        <w:spacing w:before="240" w:after="240"/>
                        <w:jc w:val="center"/>
                        <w:rPr>
                          <w:b/>
                          <w:spacing w:val="-20"/>
                          <w:sz w:val="32"/>
                          <w:szCs w:val="34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>아산정책</w:t>
                      </w:r>
                      <w:r>
                        <w:rPr>
                          <w:rFonts w:ascii="바탕" w:eastAsia="바탕" w:hAnsi="바탕" w:cs="바탕" w:hint="eastAsia"/>
                          <w:b/>
                          <w:spacing w:val="-20"/>
                          <w:sz w:val="32"/>
                          <w:szCs w:val="34"/>
                        </w:rPr>
                        <w:t>硏</w:t>
                      </w:r>
                      <w:proofErr w:type="spellEnd"/>
                      <w:r>
                        <w:rPr>
                          <w:rFonts w:ascii="바탕" w:eastAsia="바탕" w:hAnsi="바탕" w:cs="바탕" w:hint="eastAsia"/>
                          <w:b/>
                          <w:spacing w:val="-20"/>
                          <w:sz w:val="32"/>
                          <w:szCs w:val="34"/>
                        </w:rPr>
                        <w:t xml:space="preserve">, </w:t>
                      </w:r>
                      <w:r w:rsidRPr="006C7699">
                        <w:rPr>
                          <w:b/>
                          <w:spacing w:val="-20"/>
                          <w:sz w:val="32"/>
                          <w:szCs w:val="34"/>
                        </w:rPr>
                        <w:t>‘</w:t>
                      </w:r>
                      <w:r w:rsidR="0020199A"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>대한민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 xml:space="preserve">국 100대 </w:t>
                      </w:r>
                      <w:proofErr w:type="spellStart"/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>싱크탱크</w:t>
                      </w:r>
                      <w:proofErr w:type="spellEnd"/>
                      <w:r w:rsidRPr="006C7699">
                        <w:rPr>
                          <w:b/>
                          <w:spacing w:val="-20"/>
                          <w:sz w:val="32"/>
                          <w:szCs w:val="34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 xml:space="preserve"> 외교</w:t>
                      </w:r>
                      <w:r>
                        <w:rPr>
                          <w:rFonts w:asciiTheme="minorEastAsia" w:hAnsiTheme="minorEastAsia" w:hint="eastAsia"/>
                          <w:b/>
                          <w:spacing w:val="-20"/>
                          <w:sz w:val="32"/>
                          <w:szCs w:val="34"/>
                        </w:rPr>
                        <w:t>∙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>안보 부문</w:t>
                      </w:r>
                      <w:r w:rsidR="00714C54"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 xml:space="preserve"> 톱</w:t>
                      </w:r>
                      <w:r w:rsidR="00057A95"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4"/>
                        </w:rPr>
                        <w:t xml:space="preserve"> 선정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262" w:rsidRDefault="00333262" w:rsidP="00333262">
      <w:pPr>
        <w:spacing w:line="276" w:lineRule="auto"/>
        <w:ind w:leftChars="354" w:left="708"/>
      </w:pPr>
    </w:p>
    <w:p w:rsidR="00333262" w:rsidRDefault="00333262" w:rsidP="00333262">
      <w:pPr>
        <w:spacing w:line="276" w:lineRule="auto"/>
        <w:ind w:leftChars="354" w:left="708"/>
      </w:pPr>
    </w:p>
    <w:p w:rsidR="00333262" w:rsidRPr="003E55D5" w:rsidRDefault="00333262" w:rsidP="00333262">
      <w:pPr>
        <w:spacing w:line="276" w:lineRule="auto"/>
        <w:ind w:right="566"/>
        <w:rPr>
          <w:rFonts w:eastAsiaTheme="minorHAnsi" w:cs="Times New Roman"/>
          <w:sz w:val="10"/>
          <w:szCs w:val="10"/>
        </w:rPr>
      </w:pPr>
    </w:p>
    <w:p w:rsidR="000E2ECD" w:rsidRDefault="000159AA" w:rsidP="000159AA">
      <w:pPr>
        <w:pStyle w:val="a6"/>
        <w:tabs>
          <w:tab w:val="left" w:pos="4650"/>
        </w:tabs>
        <w:spacing w:line="276" w:lineRule="auto"/>
        <w:ind w:leftChars="283" w:left="566" w:rightChars="271" w:right="542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ab/>
      </w:r>
    </w:p>
    <w:p w:rsidR="008812BC" w:rsidRDefault="00B949B3" w:rsidP="000F009D">
      <w:pPr>
        <w:pStyle w:val="a6"/>
        <w:tabs>
          <w:tab w:val="left" w:pos="9781"/>
        </w:tabs>
        <w:spacing w:line="276" w:lineRule="auto"/>
        <w:ind w:leftChars="283" w:left="566" w:rightChars="271" w:right="542"/>
        <w:rPr>
          <w:spacing w:val="-20"/>
          <w:sz w:val="24"/>
          <w:szCs w:val="24"/>
        </w:rPr>
      </w:pPr>
      <w:r w:rsidRPr="00B949B3">
        <w:rPr>
          <w:rFonts w:hint="eastAsia"/>
          <w:spacing w:val="-20"/>
          <w:sz w:val="24"/>
          <w:szCs w:val="24"/>
        </w:rPr>
        <w:t>아산정책연구원</w:t>
      </w:r>
      <w:r w:rsidRPr="00B949B3">
        <w:rPr>
          <w:spacing w:val="-20"/>
          <w:sz w:val="24"/>
          <w:szCs w:val="24"/>
        </w:rPr>
        <w:t>(원장 함재봉)</w:t>
      </w:r>
      <w:r w:rsidR="00E71FC4">
        <w:rPr>
          <w:rFonts w:hint="eastAsia"/>
          <w:spacing w:val="-20"/>
          <w:sz w:val="24"/>
          <w:szCs w:val="24"/>
        </w:rPr>
        <w:t>이</w:t>
      </w:r>
      <w:r w:rsidRPr="00B949B3">
        <w:rPr>
          <w:spacing w:val="-20"/>
          <w:sz w:val="24"/>
          <w:szCs w:val="24"/>
        </w:rPr>
        <w:t xml:space="preserve"> </w:t>
      </w:r>
      <w:r w:rsidR="00E71FC4">
        <w:rPr>
          <w:rFonts w:hint="eastAsia"/>
          <w:spacing w:val="-20"/>
          <w:sz w:val="24"/>
          <w:szCs w:val="24"/>
        </w:rPr>
        <w:t xml:space="preserve">1월 17일 </w:t>
      </w:r>
      <w:proofErr w:type="spellStart"/>
      <w:r>
        <w:rPr>
          <w:rFonts w:hint="eastAsia"/>
          <w:spacing w:val="-20"/>
          <w:sz w:val="24"/>
          <w:szCs w:val="24"/>
        </w:rPr>
        <w:t>한경비즈니스가</w:t>
      </w:r>
      <w:proofErr w:type="spellEnd"/>
      <w:r w:rsidR="00E71FC4">
        <w:rPr>
          <w:rFonts w:hint="eastAsia"/>
          <w:spacing w:val="-20"/>
          <w:sz w:val="24"/>
          <w:szCs w:val="24"/>
        </w:rPr>
        <w:t xml:space="preserve"> </w:t>
      </w:r>
      <w:r w:rsidRPr="00B949B3">
        <w:rPr>
          <w:spacing w:val="-20"/>
          <w:sz w:val="24"/>
          <w:szCs w:val="24"/>
        </w:rPr>
        <w:t xml:space="preserve">발표한 </w:t>
      </w:r>
      <w:r w:rsidR="0099268D">
        <w:rPr>
          <w:spacing w:val="-20"/>
          <w:sz w:val="24"/>
          <w:szCs w:val="24"/>
        </w:rPr>
        <w:t>2017</w:t>
      </w:r>
      <w:r w:rsidR="0099268D">
        <w:rPr>
          <w:rFonts w:hint="eastAsia"/>
          <w:spacing w:val="-20"/>
          <w:sz w:val="24"/>
          <w:szCs w:val="24"/>
        </w:rPr>
        <w:t xml:space="preserve">년 </w:t>
      </w:r>
      <w:r w:rsidR="00D304D9">
        <w:rPr>
          <w:spacing w:val="-20"/>
          <w:sz w:val="24"/>
          <w:szCs w:val="24"/>
        </w:rPr>
        <w:t>‘</w:t>
      </w:r>
      <w:r w:rsidR="0020199A">
        <w:rPr>
          <w:rFonts w:hint="eastAsia"/>
          <w:spacing w:val="-20"/>
          <w:sz w:val="24"/>
          <w:szCs w:val="24"/>
        </w:rPr>
        <w:t>대한민국</w:t>
      </w:r>
      <w:r>
        <w:rPr>
          <w:rFonts w:hint="eastAsia"/>
          <w:spacing w:val="-20"/>
          <w:sz w:val="24"/>
          <w:szCs w:val="24"/>
        </w:rPr>
        <w:t xml:space="preserve"> </w:t>
      </w:r>
      <w:r w:rsidRPr="00B949B3">
        <w:rPr>
          <w:spacing w:val="-20"/>
          <w:sz w:val="24"/>
          <w:szCs w:val="24"/>
        </w:rPr>
        <w:t xml:space="preserve">100대 </w:t>
      </w:r>
      <w:proofErr w:type="spellStart"/>
      <w:r w:rsidRPr="00B949B3">
        <w:rPr>
          <w:spacing w:val="-20"/>
          <w:sz w:val="24"/>
          <w:szCs w:val="24"/>
        </w:rPr>
        <w:t>싱크탱크</w:t>
      </w:r>
      <w:proofErr w:type="spellEnd"/>
      <w:r w:rsidR="00D304D9">
        <w:rPr>
          <w:spacing w:val="-20"/>
          <w:sz w:val="24"/>
          <w:szCs w:val="24"/>
        </w:rPr>
        <w:t>’</w:t>
      </w:r>
      <w:r w:rsidR="00D304D9">
        <w:rPr>
          <w:rFonts w:hint="eastAsia"/>
          <w:spacing w:val="-20"/>
          <w:sz w:val="24"/>
          <w:szCs w:val="24"/>
        </w:rPr>
        <w:t xml:space="preserve"> 외교</w:t>
      </w:r>
      <w:r w:rsidR="00D304D9">
        <w:rPr>
          <w:rFonts w:asciiTheme="minorEastAsia" w:hAnsiTheme="minorEastAsia" w:hint="eastAsia"/>
          <w:spacing w:val="-20"/>
          <w:sz w:val="24"/>
          <w:szCs w:val="24"/>
        </w:rPr>
        <w:t>∙</w:t>
      </w:r>
      <w:r w:rsidR="00D304D9">
        <w:rPr>
          <w:rFonts w:hint="eastAsia"/>
          <w:spacing w:val="-20"/>
          <w:sz w:val="24"/>
          <w:szCs w:val="24"/>
        </w:rPr>
        <w:t>안보 부문</w:t>
      </w:r>
      <w:r w:rsidR="00E71FC4">
        <w:rPr>
          <w:rFonts w:hint="eastAsia"/>
          <w:spacing w:val="-20"/>
          <w:sz w:val="24"/>
          <w:szCs w:val="24"/>
        </w:rPr>
        <w:t>에서</w:t>
      </w:r>
      <w:r w:rsidR="00A5392B">
        <w:rPr>
          <w:rFonts w:hint="eastAsia"/>
          <w:spacing w:val="-20"/>
          <w:sz w:val="24"/>
          <w:szCs w:val="24"/>
        </w:rPr>
        <w:t xml:space="preserve"> </w:t>
      </w:r>
      <w:r w:rsidR="000159AA">
        <w:rPr>
          <w:rFonts w:hint="eastAsia"/>
          <w:spacing w:val="-20"/>
          <w:sz w:val="24"/>
          <w:szCs w:val="24"/>
        </w:rPr>
        <w:t>톱</w:t>
      </w:r>
      <w:r w:rsidR="003F23EE">
        <w:rPr>
          <w:rFonts w:hint="eastAsia"/>
          <w:spacing w:val="-20"/>
          <w:sz w:val="24"/>
          <w:szCs w:val="24"/>
        </w:rPr>
        <w:t>4에 선정됐다. 작년</w:t>
      </w:r>
      <w:r w:rsidR="00BE497D">
        <w:rPr>
          <w:rFonts w:hint="eastAsia"/>
          <w:spacing w:val="-20"/>
          <w:sz w:val="24"/>
          <w:szCs w:val="24"/>
        </w:rPr>
        <w:t>(5위)</w:t>
      </w:r>
      <w:r w:rsidR="003F23EE">
        <w:rPr>
          <w:rFonts w:hint="eastAsia"/>
          <w:spacing w:val="-20"/>
          <w:sz w:val="24"/>
          <w:szCs w:val="24"/>
        </w:rPr>
        <w:t xml:space="preserve">보다 한 단계 상승한 </w:t>
      </w:r>
      <w:r w:rsidR="00BE497D">
        <w:rPr>
          <w:rFonts w:hint="eastAsia"/>
          <w:spacing w:val="-20"/>
          <w:sz w:val="24"/>
          <w:szCs w:val="24"/>
        </w:rPr>
        <w:t>순위</w:t>
      </w:r>
      <w:r w:rsidR="003F23EE">
        <w:rPr>
          <w:rFonts w:hint="eastAsia"/>
          <w:spacing w:val="-20"/>
          <w:sz w:val="24"/>
          <w:szCs w:val="24"/>
        </w:rPr>
        <w:t xml:space="preserve">다. </w:t>
      </w:r>
      <w:bookmarkStart w:id="0" w:name="_GoBack"/>
      <w:bookmarkEnd w:id="0"/>
    </w:p>
    <w:p w:rsidR="00D304D9" w:rsidRPr="00BE497D" w:rsidRDefault="00D304D9" w:rsidP="008812BC">
      <w:pPr>
        <w:pStyle w:val="a6"/>
        <w:tabs>
          <w:tab w:val="left" w:pos="9781"/>
        </w:tabs>
        <w:spacing w:line="276" w:lineRule="auto"/>
        <w:ind w:rightChars="271" w:right="542"/>
        <w:rPr>
          <w:spacing w:val="-20"/>
          <w:sz w:val="12"/>
          <w:szCs w:val="24"/>
        </w:rPr>
      </w:pPr>
    </w:p>
    <w:p w:rsidR="0099268D" w:rsidRDefault="004720A8" w:rsidP="0099268D">
      <w:pPr>
        <w:pStyle w:val="a6"/>
        <w:tabs>
          <w:tab w:val="left" w:pos="9781"/>
        </w:tabs>
        <w:spacing w:line="276" w:lineRule="auto"/>
        <w:ind w:leftChars="283" w:left="566" w:rightChars="271" w:right="542"/>
        <w:rPr>
          <w:rFonts w:asciiTheme="minorEastAsia" w:hAnsiTheme="minorEastAsia"/>
          <w:spacing w:val="-20"/>
          <w:sz w:val="24"/>
          <w:szCs w:val="24"/>
        </w:rPr>
      </w:pPr>
      <w:r>
        <w:rPr>
          <w:rFonts w:hint="eastAsia"/>
          <w:spacing w:val="-20"/>
          <w:sz w:val="24"/>
          <w:szCs w:val="24"/>
        </w:rPr>
        <w:t xml:space="preserve">2008년 시작된 </w:t>
      </w:r>
      <w:r w:rsidR="00F143D4" w:rsidRPr="00F143D4">
        <w:rPr>
          <w:rFonts w:hint="eastAsia"/>
          <w:spacing w:val="-20"/>
          <w:sz w:val="24"/>
          <w:szCs w:val="24"/>
        </w:rPr>
        <w:t>이</w:t>
      </w:r>
      <w:r w:rsidR="00F143D4" w:rsidRPr="00F143D4">
        <w:rPr>
          <w:spacing w:val="-20"/>
          <w:sz w:val="24"/>
          <w:szCs w:val="24"/>
        </w:rPr>
        <w:t xml:space="preserve"> 조사에는 매해 150여</w:t>
      </w:r>
      <w:r>
        <w:rPr>
          <w:rFonts w:hint="eastAsia"/>
          <w:spacing w:val="-20"/>
          <w:sz w:val="24"/>
          <w:szCs w:val="24"/>
        </w:rPr>
        <w:t xml:space="preserve"> </w:t>
      </w:r>
      <w:r w:rsidR="00F143D4" w:rsidRPr="00F143D4">
        <w:rPr>
          <w:spacing w:val="-20"/>
          <w:sz w:val="24"/>
          <w:szCs w:val="24"/>
        </w:rPr>
        <w:t xml:space="preserve">명의 전문가들이 참여해 </w:t>
      </w:r>
      <w:proofErr w:type="spellStart"/>
      <w:r w:rsidR="00F143D4" w:rsidRPr="00F143D4">
        <w:rPr>
          <w:spacing w:val="-20"/>
          <w:sz w:val="24"/>
          <w:szCs w:val="24"/>
        </w:rPr>
        <w:t>싱크탱크의</w:t>
      </w:r>
      <w:proofErr w:type="spellEnd"/>
      <w:r w:rsidR="00F143D4" w:rsidRPr="00F143D4">
        <w:rPr>
          <w:spacing w:val="-20"/>
          <w:sz w:val="24"/>
          <w:szCs w:val="24"/>
        </w:rPr>
        <w:t xml:space="preserve"> 영향력, 연구의 질, 연구 역량을 평가한다. </w:t>
      </w:r>
      <w:r w:rsidR="00FD5F14">
        <w:rPr>
          <w:rFonts w:hint="eastAsia"/>
          <w:spacing w:val="-20"/>
          <w:sz w:val="24"/>
          <w:szCs w:val="24"/>
        </w:rPr>
        <w:t xml:space="preserve">올해로 </w:t>
      </w:r>
      <w:r w:rsidR="00FD5F14">
        <w:rPr>
          <w:spacing w:val="-20"/>
          <w:sz w:val="24"/>
          <w:szCs w:val="24"/>
        </w:rPr>
        <w:t>9</w:t>
      </w:r>
      <w:r w:rsidR="00FD5F14">
        <w:rPr>
          <w:rFonts w:hint="eastAsia"/>
          <w:spacing w:val="-20"/>
          <w:sz w:val="24"/>
          <w:szCs w:val="24"/>
        </w:rPr>
        <w:t xml:space="preserve">주년을 맞는 </w:t>
      </w:r>
      <w:r w:rsidR="00E34CED">
        <w:rPr>
          <w:rFonts w:hint="eastAsia"/>
          <w:spacing w:val="-20"/>
          <w:sz w:val="24"/>
          <w:szCs w:val="24"/>
        </w:rPr>
        <w:t>연구원은</w:t>
      </w:r>
      <w:r w:rsidR="00FD5F14">
        <w:rPr>
          <w:rFonts w:hint="eastAsia"/>
          <w:spacing w:val="-20"/>
          <w:sz w:val="24"/>
          <w:szCs w:val="24"/>
        </w:rPr>
        <w:t xml:space="preserve"> 기존의 </w:t>
      </w:r>
      <w:r w:rsidR="00FD5F14">
        <w:rPr>
          <w:spacing w:val="-20"/>
          <w:sz w:val="24"/>
          <w:szCs w:val="24"/>
        </w:rPr>
        <w:t>‘</w:t>
      </w:r>
      <w:proofErr w:type="spellStart"/>
      <w:r w:rsidR="00FD5F14">
        <w:rPr>
          <w:rFonts w:hint="eastAsia"/>
          <w:spacing w:val="-20"/>
          <w:sz w:val="24"/>
          <w:szCs w:val="24"/>
        </w:rPr>
        <w:t>빅</w:t>
      </w:r>
      <w:proofErr w:type="spellEnd"/>
      <w:r w:rsidR="00FD5F14">
        <w:rPr>
          <w:rFonts w:hint="eastAsia"/>
          <w:spacing w:val="-20"/>
          <w:sz w:val="24"/>
          <w:szCs w:val="24"/>
        </w:rPr>
        <w:t>5</w:t>
      </w:r>
      <w:r w:rsidR="00FD5F14">
        <w:rPr>
          <w:spacing w:val="-20"/>
          <w:sz w:val="24"/>
          <w:szCs w:val="24"/>
        </w:rPr>
        <w:t>(</w:t>
      </w:r>
      <w:r w:rsidR="008812BC">
        <w:rPr>
          <w:rFonts w:asciiTheme="minorEastAsia" w:hAnsiTheme="minorEastAsia" w:hint="eastAsia"/>
          <w:spacing w:val="-20"/>
          <w:sz w:val="24"/>
          <w:szCs w:val="24"/>
        </w:rPr>
        <w:t>국립외교원 외교안보연구소와 통일연구원</w:t>
      </w:r>
      <w:r w:rsidR="00E34CED">
        <w:rPr>
          <w:rFonts w:asciiTheme="minorEastAsia" w:hAnsiTheme="minorEastAsia" w:hint="eastAsia"/>
          <w:spacing w:val="-20"/>
          <w:sz w:val="24"/>
          <w:szCs w:val="24"/>
        </w:rPr>
        <w:t xml:space="preserve">, </w:t>
      </w:r>
      <w:r w:rsidR="008812BC">
        <w:rPr>
          <w:rFonts w:asciiTheme="minorEastAsia" w:hAnsiTheme="minorEastAsia" w:hint="eastAsia"/>
          <w:spacing w:val="-20"/>
          <w:sz w:val="24"/>
          <w:szCs w:val="24"/>
        </w:rPr>
        <w:t>세종연구소</w:t>
      </w:r>
      <w:r w:rsidR="00FD5F14">
        <w:rPr>
          <w:rFonts w:asciiTheme="minorEastAsia" w:hAnsiTheme="minorEastAsia" w:hint="eastAsia"/>
          <w:spacing w:val="-20"/>
          <w:sz w:val="24"/>
          <w:szCs w:val="24"/>
        </w:rPr>
        <w:t xml:space="preserve">, </w:t>
      </w:r>
      <w:r w:rsidR="008812BC">
        <w:rPr>
          <w:rFonts w:asciiTheme="minorEastAsia" w:hAnsiTheme="minorEastAsia" w:hint="eastAsia"/>
          <w:spacing w:val="-20"/>
          <w:sz w:val="24"/>
          <w:szCs w:val="24"/>
        </w:rPr>
        <w:t>한국국방연구원</w:t>
      </w:r>
      <w:r w:rsidR="00FD5F14">
        <w:rPr>
          <w:rFonts w:asciiTheme="minorEastAsia" w:hAnsiTheme="minorEastAsia" w:hint="eastAsia"/>
          <w:spacing w:val="-20"/>
          <w:sz w:val="24"/>
          <w:szCs w:val="24"/>
        </w:rPr>
        <w:t>, 동아시아연구원)</w:t>
      </w:r>
      <w:r w:rsidR="00F143D4">
        <w:rPr>
          <w:rFonts w:asciiTheme="minorEastAsia" w:hAnsiTheme="minorEastAsia"/>
          <w:spacing w:val="-20"/>
          <w:sz w:val="24"/>
          <w:szCs w:val="24"/>
        </w:rPr>
        <w:t>’</w:t>
      </w:r>
      <w:r w:rsidR="00FD5F14">
        <w:rPr>
          <w:rFonts w:asciiTheme="minorEastAsia" w:hAnsiTheme="minorEastAsia"/>
          <w:spacing w:val="-20"/>
          <w:sz w:val="24"/>
          <w:szCs w:val="24"/>
        </w:rPr>
        <w:t xml:space="preserve"> </w:t>
      </w:r>
      <w:r w:rsidR="00FD5F14">
        <w:rPr>
          <w:rFonts w:asciiTheme="minorEastAsia" w:hAnsiTheme="minorEastAsia" w:hint="eastAsia"/>
          <w:spacing w:val="-20"/>
          <w:sz w:val="24"/>
          <w:szCs w:val="24"/>
        </w:rPr>
        <w:t>구도를 재편하고 있다.</w:t>
      </w:r>
      <w:r w:rsidR="0099268D">
        <w:rPr>
          <w:rFonts w:asciiTheme="minorEastAsia" w:hAnsiTheme="minorEastAsia"/>
          <w:spacing w:val="-20"/>
          <w:sz w:val="24"/>
          <w:szCs w:val="24"/>
        </w:rPr>
        <w:t xml:space="preserve"> </w:t>
      </w:r>
    </w:p>
    <w:p w:rsidR="0099268D" w:rsidRPr="0099268D" w:rsidRDefault="0099268D" w:rsidP="0099268D">
      <w:pPr>
        <w:pStyle w:val="a6"/>
        <w:tabs>
          <w:tab w:val="left" w:pos="9781"/>
        </w:tabs>
        <w:spacing w:line="276" w:lineRule="auto"/>
        <w:ind w:leftChars="283" w:left="566" w:rightChars="271" w:right="542"/>
        <w:rPr>
          <w:rFonts w:asciiTheme="minorEastAsia" w:hAnsiTheme="minorEastAsia"/>
          <w:spacing w:val="-20"/>
          <w:sz w:val="12"/>
          <w:szCs w:val="24"/>
        </w:rPr>
      </w:pPr>
    </w:p>
    <w:p w:rsidR="0099268D" w:rsidRDefault="0099268D" w:rsidP="0099268D">
      <w:pPr>
        <w:pStyle w:val="a6"/>
        <w:tabs>
          <w:tab w:val="left" w:pos="9781"/>
        </w:tabs>
        <w:spacing w:line="276" w:lineRule="auto"/>
        <w:ind w:leftChars="283" w:left="566" w:rightChars="271" w:right="542"/>
        <w:rPr>
          <w:rFonts w:asciiTheme="minorEastAsia" w:hAnsiTheme="minorEastAsia"/>
          <w:spacing w:val="-20"/>
          <w:sz w:val="24"/>
          <w:szCs w:val="24"/>
        </w:rPr>
      </w:pPr>
      <w:r>
        <w:rPr>
          <w:rFonts w:asciiTheme="minorEastAsia" w:hAnsiTheme="minorEastAsia" w:hint="eastAsia"/>
          <w:spacing w:val="-20"/>
          <w:sz w:val="24"/>
          <w:szCs w:val="24"/>
        </w:rPr>
        <w:t>특히,</w:t>
      </w:r>
      <w:r>
        <w:rPr>
          <w:rFonts w:asciiTheme="minorEastAsia" w:hAnsiTheme="minorEastAsia"/>
          <w:spacing w:val="-20"/>
          <w:sz w:val="24"/>
          <w:szCs w:val="24"/>
        </w:rPr>
        <w:t xml:space="preserve"> </w:t>
      </w:r>
      <w:r>
        <w:rPr>
          <w:rFonts w:asciiTheme="minorEastAsia" w:hAnsiTheme="minorEastAsia" w:hint="eastAsia"/>
          <w:spacing w:val="-20"/>
          <w:sz w:val="24"/>
          <w:szCs w:val="24"/>
        </w:rPr>
        <w:t xml:space="preserve">2016년 발표한 </w:t>
      </w:r>
      <w:r>
        <w:rPr>
          <w:rFonts w:asciiTheme="minorEastAsia" w:hAnsiTheme="minorEastAsia"/>
          <w:spacing w:val="-20"/>
          <w:sz w:val="24"/>
          <w:szCs w:val="24"/>
        </w:rPr>
        <w:t>‘</w:t>
      </w:r>
      <w:r>
        <w:rPr>
          <w:rFonts w:asciiTheme="minorEastAsia" w:hAnsiTheme="minorEastAsia" w:hint="eastAsia"/>
          <w:spacing w:val="-20"/>
          <w:sz w:val="24"/>
          <w:szCs w:val="24"/>
        </w:rPr>
        <w:t>In China</w:t>
      </w:r>
      <w:r>
        <w:rPr>
          <w:rFonts w:asciiTheme="minorEastAsia" w:hAnsiTheme="minorEastAsia"/>
          <w:spacing w:val="-20"/>
          <w:sz w:val="24"/>
          <w:szCs w:val="24"/>
        </w:rPr>
        <w:t>’s Shadow(</w:t>
      </w:r>
      <w:r>
        <w:rPr>
          <w:rFonts w:asciiTheme="minorEastAsia" w:hAnsiTheme="minorEastAsia" w:hint="eastAsia"/>
          <w:spacing w:val="-20"/>
          <w:sz w:val="24"/>
          <w:szCs w:val="24"/>
        </w:rPr>
        <w:t>중국의 그늘아래서)</w:t>
      </w:r>
      <w:r w:rsidR="00F143D4">
        <w:rPr>
          <w:rFonts w:asciiTheme="minorEastAsia" w:hAnsiTheme="minorEastAsia"/>
          <w:spacing w:val="-20"/>
          <w:sz w:val="24"/>
          <w:szCs w:val="24"/>
        </w:rPr>
        <w:t>’</w:t>
      </w:r>
      <w:r>
        <w:rPr>
          <w:rFonts w:asciiTheme="minorEastAsia" w:hAnsiTheme="minorEastAsia"/>
          <w:spacing w:val="-20"/>
          <w:sz w:val="24"/>
          <w:szCs w:val="24"/>
        </w:rPr>
        <w:t xml:space="preserve">는 </w:t>
      </w:r>
      <w:r>
        <w:rPr>
          <w:rFonts w:asciiTheme="minorEastAsia" w:hAnsiTheme="minorEastAsia" w:hint="eastAsia"/>
          <w:spacing w:val="-20"/>
          <w:sz w:val="24"/>
          <w:szCs w:val="24"/>
        </w:rPr>
        <w:t xml:space="preserve">중국기업의 실체 규명을 통해 </w:t>
      </w:r>
      <w:r>
        <w:rPr>
          <w:rFonts w:asciiTheme="minorEastAsia" w:hAnsiTheme="minorEastAsia"/>
          <w:spacing w:val="-20"/>
          <w:sz w:val="24"/>
          <w:szCs w:val="24"/>
        </w:rPr>
        <w:t xml:space="preserve">   </w:t>
      </w:r>
      <w:r>
        <w:rPr>
          <w:rFonts w:asciiTheme="minorEastAsia" w:hAnsiTheme="minorEastAsia" w:hint="eastAsia"/>
          <w:spacing w:val="-20"/>
          <w:sz w:val="24"/>
          <w:szCs w:val="24"/>
        </w:rPr>
        <w:t xml:space="preserve">대북제재 방안으로 </w:t>
      </w:r>
      <w:r>
        <w:rPr>
          <w:rFonts w:asciiTheme="minorEastAsia" w:hAnsiTheme="minorEastAsia"/>
          <w:spacing w:val="-20"/>
          <w:sz w:val="24"/>
          <w:szCs w:val="24"/>
        </w:rPr>
        <w:t>‘</w:t>
      </w:r>
      <w:proofErr w:type="spellStart"/>
      <w:r>
        <w:rPr>
          <w:rFonts w:asciiTheme="minorEastAsia" w:hAnsiTheme="minorEastAsia" w:hint="eastAsia"/>
          <w:spacing w:val="-20"/>
          <w:sz w:val="24"/>
          <w:szCs w:val="24"/>
        </w:rPr>
        <w:t>세컨더리</w:t>
      </w:r>
      <w:proofErr w:type="spellEnd"/>
      <w:r>
        <w:rPr>
          <w:rFonts w:asciiTheme="minorEastAsia" w:hAnsiTheme="minorEastAsia" w:hint="eastAsia"/>
          <w:spacing w:val="-20"/>
          <w:sz w:val="24"/>
          <w:szCs w:val="24"/>
        </w:rPr>
        <w:t xml:space="preserve"> 보이콧</w:t>
      </w:r>
      <w:r>
        <w:rPr>
          <w:rFonts w:asciiTheme="minorEastAsia" w:hAnsiTheme="minorEastAsia"/>
          <w:spacing w:val="-20"/>
          <w:sz w:val="24"/>
          <w:szCs w:val="24"/>
        </w:rPr>
        <w:t>’</w:t>
      </w:r>
      <w:r>
        <w:rPr>
          <w:rFonts w:asciiTheme="minorEastAsia" w:hAnsiTheme="minorEastAsia" w:hint="eastAsia"/>
          <w:spacing w:val="-20"/>
          <w:sz w:val="24"/>
          <w:szCs w:val="24"/>
        </w:rPr>
        <w:t>의 필요성을 적시하여 전세계의 주목을 받았다.</w:t>
      </w:r>
    </w:p>
    <w:p w:rsidR="0099268D" w:rsidRPr="0099268D" w:rsidRDefault="0099268D" w:rsidP="0099268D">
      <w:pPr>
        <w:pStyle w:val="a6"/>
        <w:tabs>
          <w:tab w:val="left" w:pos="9781"/>
        </w:tabs>
        <w:spacing w:line="276" w:lineRule="auto"/>
        <w:ind w:leftChars="283" w:left="566" w:rightChars="271" w:right="542"/>
        <w:rPr>
          <w:rFonts w:asciiTheme="minorEastAsia" w:hAnsiTheme="minorEastAsia"/>
          <w:spacing w:val="-20"/>
          <w:sz w:val="12"/>
          <w:szCs w:val="24"/>
        </w:rPr>
      </w:pPr>
      <w:r>
        <w:rPr>
          <w:rFonts w:asciiTheme="minorEastAsia" w:hAnsiTheme="minorEastAsia" w:hint="eastAsia"/>
          <w:spacing w:val="-20"/>
          <w:sz w:val="24"/>
          <w:szCs w:val="24"/>
        </w:rPr>
        <w:t xml:space="preserve"> </w:t>
      </w:r>
    </w:p>
    <w:p w:rsidR="000E2ECD" w:rsidRPr="000E2ECD" w:rsidRDefault="000E2ECD" w:rsidP="000E2ECD">
      <w:pPr>
        <w:pStyle w:val="a6"/>
        <w:tabs>
          <w:tab w:val="left" w:pos="9781"/>
        </w:tabs>
        <w:spacing w:line="276" w:lineRule="auto"/>
        <w:ind w:leftChars="283" w:left="566" w:rightChars="271" w:right="542"/>
        <w:rPr>
          <w:rFonts w:eastAsiaTheme="minorHAnsi"/>
          <w:spacing w:val="-20"/>
          <w:sz w:val="24"/>
          <w:szCs w:val="24"/>
        </w:rPr>
      </w:pPr>
      <w:r w:rsidRPr="000E2ECD">
        <w:rPr>
          <w:rFonts w:eastAsiaTheme="minorHAnsi" w:hint="eastAsia"/>
          <w:spacing w:val="-20"/>
          <w:sz w:val="24"/>
          <w:szCs w:val="24"/>
        </w:rPr>
        <w:t>연구원은</w:t>
      </w:r>
      <w:r w:rsidR="00C35488">
        <w:rPr>
          <w:rFonts w:eastAsiaTheme="minorHAnsi" w:hint="eastAsia"/>
          <w:spacing w:val="-20"/>
          <w:sz w:val="24"/>
          <w:szCs w:val="24"/>
        </w:rPr>
        <w:t xml:space="preserve"> 20</w:t>
      </w:r>
      <w:r w:rsidRPr="000E2ECD">
        <w:rPr>
          <w:rFonts w:eastAsiaTheme="minorHAnsi" w:hint="eastAsia"/>
          <w:spacing w:val="-20"/>
          <w:sz w:val="24"/>
          <w:szCs w:val="24"/>
        </w:rPr>
        <w:t xml:space="preserve">15년 11월 </w:t>
      </w:r>
      <w:r w:rsidRPr="000E2ECD">
        <w:rPr>
          <w:rFonts w:eastAsiaTheme="minorHAnsi"/>
          <w:color w:val="111111"/>
          <w:sz w:val="24"/>
          <w:szCs w:val="24"/>
          <w:shd w:val="clear" w:color="auto" w:fill="FFFFFF"/>
        </w:rPr>
        <w:t>중국사회과학원(中</w:t>
      </w:r>
      <w:r w:rsidRPr="000E2ECD">
        <w:rPr>
          <w:rFonts w:eastAsia="새굴림" w:hAnsi="새굴림" w:cs="새굴림" w:hint="eastAsia"/>
          <w:color w:val="111111"/>
          <w:sz w:val="24"/>
          <w:szCs w:val="24"/>
          <w:shd w:val="clear" w:color="auto" w:fill="FFFFFF"/>
        </w:rPr>
        <w:t>国</w:t>
      </w:r>
      <w:r w:rsidRPr="000E2ECD">
        <w:rPr>
          <w:rFonts w:eastAsiaTheme="minorHAnsi" w:cs="맑은 고딕" w:hint="eastAsia"/>
          <w:color w:val="111111"/>
          <w:sz w:val="24"/>
          <w:szCs w:val="24"/>
          <w:shd w:val="clear" w:color="auto" w:fill="FFFFFF"/>
        </w:rPr>
        <w:t>社</w:t>
      </w:r>
      <w:r w:rsidRPr="000E2ECD">
        <w:rPr>
          <w:rFonts w:eastAsia="새굴림" w:hAnsi="새굴림" w:cs="새굴림" w:hint="eastAsia"/>
          <w:color w:val="111111"/>
          <w:sz w:val="24"/>
          <w:szCs w:val="24"/>
          <w:shd w:val="clear" w:color="auto" w:fill="FFFFFF"/>
        </w:rPr>
        <w:t>会</w:t>
      </w:r>
      <w:r w:rsidRPr="000E2ECD">
        <w:rPr>
          <w:rFonts w:eastAsiaTheme="minorHAnsi" w:cs="맑은 고딕" w:hint="eastAsia"/>
          <w:color w:val="111111"/>
          <w:sz w:val="24"/>
          <w:szCs w:val="24"/>
          <w:shd w:val="clear" w:color="auto" w:fill="FFFFFF"/>
        </w:rPr>
        <w:t>科</w:t>
      </w:r>
      <w:r w:rsidRPr="000E2ECD">
        <w:rPr>
          <w:rFonts w:eastAsia="새굴림" w:hAnsi="새굴림" w:cs="새굴림" w:hint="eastAsia"/>
          <w:color w:val="111111"/>
          <w:sz w:val="24"/>
          <w:szCs w:val="24"/>
          <w:shd w:val="clear" w:color="auto" w:fill="FFFFFF"/>
        </w:rPr>
        <w:t>学</w:t>
      </w:r>
      <w:r w:rsidRPr="000E2ECD">
        <w:rPr>
          <w:rFonts w:eastAsiaTheme="minorHAnsi" w:cs="맑은 고딕" w:hint="eastAsia"/>
          <w:color w:val="111111"/>
          <w:sz w:val="24"/>
          <w:szCs w:val="24"/>
          <w:shd w:val="clear" w:color="auto" w:fill="FFFFFF"/>
        </w:rPr>
        <w:t>院</w:t>
      </w:r>
      <w:r w:rsidRPr="000E2ECD">
        <w:rPr>
          <w:rFonts w:eastAsiaTheme="minorHAnsi"/>
          <w:color w:val="111111"/>
          <w:sz w:val="24"/>
          <w:szCs w:val="24"/>
          <w:shd w:val="clear" w:color="auto" w:fill="FFFFFF"/>
        </w:rPr>
        <w:t>, CASS)</w:t>
      </w:r>
      <w:r w:rsidRPr="000E2ECD">
        <w:rPr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이 </w:t>
      </w:r>
      <w:r>
        <w:rPr>
          <w:rFonts w:eastAsiaTheme="minorHAnsi" w:hint="eastAsia"/>
          <w:color w:val="111111"/>
          <w:sz w:val="24"/>
          <w:szCs w:val="24"/>
          <w:shd w:val="clear" w:color="auto" w:fill="FFFFFF"/>
        </w:rPr>
        <w:t>발표</w:t>
      </w:r>
      <w:r w:rsidRPr="000E2ECD">
        <w:rPr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한 </w:t>
      </w:r>
      <w:r w:rsidRPr="000E2ECD">
        <w:rPr>
          <w:rFonts w:eastAsiaTheme="minorHAnsi"/>
          <w:color w:val="111111"/>
          <w:sz w:val="24"/>
          <w:szCs w:val="24"/>
          <w:shd w:val="clear" w:color="auto" w:fill="FFFFFF"/>
        </w:rPr>
        <w:t>‘</w:t>
      </w:r>
      <w:r w:rsidRPr="000E2ECD">
        <w:rPr>
          <w:rFonts w:eastAsiaTheme="minorHAnsi" w:hint="eastAsia"/>
          <w:color w:val="111111"/>
          <w:sz w:val="24"/>
          <w:szCs w:val="24"/>
          <w:shd w:val="clear" w:color="auto" w:fill="FFFFFF"/>
        </w:rPr>
        <w:t>세계100대</w:t>
      </w:r>
      <w:r w:rsidR="00C35488">
        <w:rPr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E2ECD">
        <w:rPr>
          <w:rFonts w:eastAsiaTheme="minorHAnsi" w:hint="eastAsia"/>
          <w:color w:val="111111"/>
          <w:sz w:val="24"/>
          <w:szCs w:val="24"/>
          <w:shd w:val="clear" w:color="auto" w:fill="FFFFFF"/>
        </w:rPr>
        <w:t>싱크탱크</w:t>
      </w:r>
      <w:proofErr w:type="spellEnd"/>
      <w:r w:rsidRPr="000E2ECD">
        <w:rPr>
          <w:rFonts w:eastAsiaTheme="minorHAnsi"/>
          <w:color w:val="111111"/>
          <w:sz w:val="24"/>
          <w:szCs w:val="24"/>
          <w:shd w:val="clear" w:color="auto" w:fill="FFFFFF"/>
        </w:rPr>
        <w:t>’</w:t>
      </w:r>
      <w:r w:rsidRPr="000E2ECD">
        <w:rPr>
          <w:rFonts w:eastAsiaTheme="minorHAnsi" w:hint="eastAsia"/>
          <w:color w:val="111111"/>
          <w:sz w:val="24"/>
          <w:szCs w:val="24"/>
          <w:shd w:val="clear" w:color="auto" w:fill="FFFFFF"/>
        </w:rPr>
        <w:t>에도</w:t>
      </w:r>
      <w:r>
        <w:rPr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 91위로</w:t>
      </w:r>
      <w:r w:rsidRPr="000E2ECD">
        <w:rPr>
          <w:rFonts w:eastAsiaTheme="minorHAnsi" w:hint="eastAsia"/>
          <w:color w:val="111111"/>
          <w:sz w:val="24"/>
          <w:szCs w:val="24"/>
          <w:shd w:val="clear" w:color="auto" w:fill="FFFFFF"/>
        </w:rPr>
        <w:t xml:space="preserve"> 선정된 바 있다.</w:t>
      </w:r>
    </w:p>
    <w:p w:rsidR="00082210" w:rsidRPr="007F47AA" w:rsidRDefault="00082210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sz w:val="22"/>
        </w:rPr>
      </w:pPr>
    </w:p>
    <w:p w:rsidR="00103939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  <w:r w:rsidRPr="00A27622">
        <w:rPr>
          <w:rFonts w:eastAsiaTheme="minorHAnsi" w:cs="굴림" w:hint="eastAsia"/>
          <w:kern w:val="0"/>
          <w:sz w:val="22"/>
        </w:rPr>
        <w:t>*[참고 자료</w:t>
      </w:r>
      <w:r w:rsidR="00B949B3">
        <w:rPr>
          <w:rFonts w:eastAsiaTheme="minorHAnsi" w:cs="굴림" w:hint="eastAsia"/>
          <w:kern w:val="0"/>
          <w:sz w:val="22"/>
        </w:rPr>
        <w:t xml:space="preserve">] </w:t>
      </w:r>
      <w:proofErr w:type="spellStart"/>
      <w:r w:rsidR="00B949B3">
        <w:rPr>
          <w:rFonts w:eastAsiaTheme="minorHAnsi" w:cs="굴림" w:hint="eastAsia"/>
          <w:kern w:val="0"/>
          <w:sz w:val="22"/>
        </w:rPr>
        <w:t>한경비즈니스</w:t>
      </w:r>
      <w:proofErr w:type="spellEnd"/>
      <w:r w:rsidR="00B949B3">
        <w:rPr>
          <w:rFonts w:eastAsiaTheme="minorHAnsi" w:cs="굴림" w:hint="eastAsia"/>
          <w:kern w:val="0"/>
          <w:sz w:val="22"/>
        </w:rPr>
        <w:t xml:space="preserve"> 선정 </w:t>
      </w:r>
      <w:r w:rsidR="00B949B3">
        <w:rPr>
          <w:rFonts w:eastAsiaTheme="minorHAnsi" w:cs="굴림"/>
          <w:kern w:val="0"/>
          <w:sz w:val="22"/>
        </w:rPr>
        <w:t>‘</w:t>
      </w:r>
      <w:r w:rsidR="007E4251">
        <w:rPr>
          <w:rFonts w:eastAsiaTheme="minorHAnsi" w:cs="굴림" w:hint="eastAsia"/>
          <w:kern w:val="0"/>
          <w:sz w:val="22"/>
        </w:rPr>
        <w:t>대한민국</w:t>
      </w:r>
      <w:r w:rsidR="00B949B3">
        <w:rPr>
          <w:rFonts w:eastAsiaTheme="minorHAnsi" w:cs="굴림" w:hint="eastAsia"/>
          <w:kern w:val="0"/>
          <w:sz w:val="22"/>
        </w:rPr>
        <w:t xml:space="preserve"> 100대 </w:t>
      </w:r>
      <w:proofErr w:type="spellStart"/>
      <w:r w:rsidR="00B949B3">
        <w:rPr>
          <w:rFonts w:eastAsiaTheme="minorHAnsi" w:cs="굴림" w:hint="eastAsia"/>
          <w:kern w:val="0"/>
          <w:sz w:val="22"/>
        </w:rPr>
        <w:t>싱크탱크</w:t>
      </w:r>
      <w:proofErr w:type="spellEnd"/>
      <w:r w:rsidR="00B949B3">
        <w:rPr>
          <w:rFonts w:eastAsiaTheme="minorHAnsi" w:cs="굴림"/>
          <w:kern w:val="0"/>
          <w:sz w:val="22"/>
        </w:rPr>
        <w:t>’</w:t>
      </w:r>
      <w:r w:rsidR="00B949B3">
        <w:rPr>
          <w:rFonts w:eastAsiaTheme="minorHAnsi" w:cs="굴림" w:hint="eastAsia"/>
          <w:kern w:val="0"/>
          <w:sz w:val="22"/>
        </w:rPr>
        <w:t xml:space="preserve"> 외교</w:t>
      </w:r>
      <w:r w:rsidR="00B949B3">
        <w:rPr>
          <w:rFonts w:eastAsiaTheme="minorHAnsi" w:cs="굴림"/>
          <w:kern w:val="0"/>
          <w:sz w:val="22"/>
        </w:rPr>
        <w:t>∙</w:t>
      </w:r>
      <w:r w:rsidR="00B949B3">
        <w:rPr>
          <w:rFonts w:eastAsiaTheme="minorHAnsi" w:cs="굴림" w:hint="eastAsia"/>
          <w:kern w:val="0"/>
          <w:sz w:val="22"/>
        </w:rPr>
        <w:t>안보</w:t>
      </w:r>
      <w:r w:rsidR="004E4FE7">
        <w:rPr>
          <w:rFonts w:eastAsiaTheme="minorHAnsi" w:cs="굴림" w:hint="eastAsia"/>
          <w:kern w:val="0"/>
          <w:sz w:val="22"/>
        </w:rPr>
        <w:t xml:space="preserve"> </w:t>
      </w:r>
      <w:r w:rsidR="00B949B3">
        <w:rPr>
          <w:rFonts w:eastAsiaTheme="minorHAnsi" w:cs="굴림" w:hint="eastAsia"/>
          <w:kern w:val="0"/>
          <w:sz w:val="22"/>
        </w:rPr>
        <w:t>부문 순위</w:t>
      </w:r>
    </w:p>
    <w:p w:rsidR="00082210" w:rsidRDefault="00082210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</w:p>
    <w:p w:rsidR="00214EAB" w:rsidRDefault="00214EAB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</w:p>
    <w:p w:rsidR="00082210" w:rsidRPr="00214EAB" w:rsidRDefault="00082210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</w:p>
    <w:p w:rsidR="00214EAB" w:rsidRDefault="00214EAB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</w:p>
    <w:p w:rsidR="00214EAB" w:rsidRPr="00A27622" w:rsidRDefault="00214EAB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333262" w:rsidRPr="000B3684" w:rsidTr="00084536">
        <w:tc>
          <w:tcPr>
            <w:tcW w:w="9922" w:type="dxa"/>
          </w:tcPr>
          <w:p w:rsidR="00333262" w:rsidRPr="00B949B3" w:rsidRDefault="00214EAB" w:rsidP="001C1495">
            <w:pPr>
              <w:pStyle w:val="a4"/>
              <w:ind w:leftChars="0" w:left="0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214EAB">
              <w:rPr>
                <w:rFonts w:ascii="Microsoft YaHei" w:hint="eastAsia"/>
                <w:sz w:val="18"/>
                <w:szCs w:val="18"/>
              </w:rPr>
              <w:t>아산정책연구원</w:t>
            </w:r>
            <w:r w:rsidRPr="00214EAB">
              <w:rPr>
                <w:rFonts w:ascii="Microsoft YaHei"/>
                <w:sz w:val="18"/>
                <w:szCs w:val="18"/>
              </w:rPr>
              <w:t xml:space="preserve"> (</w:t>
            </w:r>
            <w:r w:rsidRPr="00214EAB">
              <w:rPr>
                <w:rFonts w:ascii="Microsoft YaHei"/>
                <w:sz w:val="18"/>
                <w:szCs w:val="18"/>
              </w:rPr>
              <w:t>원장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함재봉</w:t>
            </w:r>
            <w:r w:rsidRPr="00214EAB">
              <w:rPr>
                <w:rFonts w:ascii="Microsoft YaHei"/>
                <w:sz w:val="18"/>
                <w:szCs w:val="18"/>
              </w:rPr>
              <w:t>, www.asaninst.org)</w:t>
            </w:r>
            <w:r w:rsidRPr="00214EAB">
              <w:rPr>
                <w:rFonts w:ascii="Microsoft YaHei"/>
                <w:sz w:val="18"/>
                <w:szCs w:val="18"/>
              </w:rPr>
              <w:t>은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객관적이면서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수준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높은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공공정책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연구를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수행하는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독립적인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연구기관입니다</w:t>
            </w:r>
            <w:r w:rsidRPr="00214EAB">
              <w:rPr>
                <w:rFonts w:ascii="Microsoft YaHei"/>
                <w:sz w:val="18"/>
                <w:szCs w:val="18"/>
              </w:rPr>
              <w:t xml:space="preserve">. </w:t>
            </w:r>
            <w:r w:rsidRPr="00214EAB">
              <w:rPr>
                <w:rFonts w:ascii="Microsoft YaHei"/>
                <w:sz w:val="18"/>
                <w:szCs w:val="18"/>
              </w:rPr>
              <w:t>한반도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동아시아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그리고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지구촌의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현안에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대한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깊이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있는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정책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대안을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제시하고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국민과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정책결정자들이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합리적이고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공공의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복리를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극대화시킬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있는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정책을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선택하도록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돕는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싱크탱크의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역할을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지향합니다</w:t>
            </w:r>
            <w:r w:rsidRPr="00214EAB">
              <w:rPr>
                <w:rFonts w:ascii="Microsoft YaHei"/>
                <w:sz w:val="18"/>
                <w:szCs w:val="18"/>
              </w:rPr>
              <w:t>. 2008</w:t>
            </w:r>
            <w:r w:rsidRPr="00214EAB">
              <w:rPr>
                <w:rFonts w:ascii="Microsoft YaHei"/>
                <w:sz w:val="18"/>
                <w:szCs w:val="18"/>
              </w:rPr>
              <w:t>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설립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이후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국내외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학술교류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아산플래넘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아산핵포럼과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같은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대규모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국제회의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개최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《</w:t>
            </w:r>
            <w:r w:rsidRPr="00214EAB">
              <w:rPr>
                <w:rFonts w:ascii="Microsoft YaHei"/>
                <w:sz w:val="18"/>
                <w:szCs w:val="18"/>
              </w:rPr>
              <w:t>China</w:t>
            </w:r>
            <w:r w:rsidRPr="00214EAB">
              <w:rPr>
                <w:rFonts w:ascii="Microsoft YaHei"/>
                <w:sz w:val="18"/>
                <w:szCs w:val="18"/>
              </w:rPr>
              <w:t>’</w:t>
            </w:r>
            <w:r w:rsidRPr="00214EAB">
              <w:rPr>
                <w:rFonts w:ascii="Microsoft YaHei"/>
                <w:sz w:val="18"/>
                <w:szCs w:val="18"/>
              </w:rPr>
              <w:t>s Foreign Policy</w:t>
            </w:r>
            <w:r w:rsidRPr="00214EAB">
              <w:rPr>
                <w:rFonts w:ascii="Microsoft YaHei"/>
                <w:sz w:val="18"/>
                <w:szCs w:val="18"/>
              </w:rPr>
              <w:t>》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《</w:t>
            </w:r>
            <w:r w:rsidRPr="00214EAB">
              <w:rPr>
                <w:rFonts w:ascii="Microsoft YaHei"/>
                <w:sz w:val="18"/>
                <w:szCs w:val="18"/>
              </w:rPr>
              <w:t>Japan in Crisis</w:t>
            </w:r>
            <w:r w:rsidRPr="00214EAB">
              <w:rPr>
                <w:rFonts w:ascii="Microsoft YaHei"/>
                <w:sz w:val="18"/>
                <w:szCs w:val="18"/>
              </w:rPr>
              <w:t>》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《출구가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없다》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《</w:t>
            </w:r>
            <w:r w:rsidRPr="00214EAB">
              <w:rPr>
                <w:rFonts w:ascii="Microsoft YaHei"/>
                <w:sz w:val="18"/>
                <w:szCs w:val="18"/>
              </w:rPr>
              <w:t>14</w:t>
            </w:r>
            <w:r w:rsidRPr="00214EAB">
              <w:rPr>
                <w:rFonts w:ascii="Microsoft YaHei"/>
                <w:sz w:val="18"/>
                <w:szCs w:val="18"/>
              </w:rPr>
              <w:t>호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수용소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탈출》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Pr="00214EAB">
              <w:rPr>
                <w:rFonts w:ascii="Microsoft YaHei"/>
                <w:sz w:val="18"/>
                <w:szCs w:val="18"/>
              </w:rPr>
              <w:t>《고아원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원장의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아들》《선거연구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시리즈</w:t>
            </w:r>
            <w:r w:rsidRPr="00214EAB">
              <w:rPr>
                <w:rFonts w:ascii="Microsoft YaHei"/>
                <w:sz w:val="18"/>
                <w:szCs w:val="18"/>
              </w:rPr>
              <w:t xml:space="preserve"> 1,2,3</w:t>
            </w:r>
            <w:r w:rsidRPr="00214EAB">
              <w:rPr>
                <w:rFonts w:ascii="Microsoft YaHei"/>
                <w:sz w:val="18"/>
                <w:szCs w:val="18"/>
              </w:rPr>
              <w:t>》연구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서적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출간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등의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활발한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연구활동을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하고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있으며</w:t>
            </w:r>
            <w:r w:rsidRPr="00214EAB">
              <w:rPr>
                <w:rFonts w:ascii="Microsoft YaHei"/>
                <w:sz w:val="18"/>
                <w:szCs w:val="18"/>
              </w:rPr>
              <w:t>, 2014</w:t>
            </w:r>
            <w:r w:rsidRPr="00214EAB">
              <w:rPr>
                <w:rFonts w:ascii="Microsoft YaHei"/>
                <w:sz w:val="18"/>
                <w:szCs w:val="18"/>
              </w:rPr>
              <w:t>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펜실베니아대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주관의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세계싱크탱크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랭킹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지역부문에서</w:t>
            </w:r>
            <w:r w:rsidRPr="00214EAB">
              <w:rPr>
                <w:rFonts w:ascii="Microsoft YaHei"/>
                <w:sz w:val="18"/>
                <w:szCs w:val="18"/>
              </w:rPr>
              <w:t xml:space="preserve"> 6</w:t>
            </w:r>
            <w:r w:rsidRPr="00214EAB">
              <w:rPr>
                <w:rFonts w:ascii="Microsoft YaHei"/>
                <w:sz w:val="18"/>
                <w:szCs w:val="18"/>
              </w:rPr>
              <w:t>위를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차지하였고</w:t>
            </w:r>
            <w:r w:rsidRPr="00214EAB">
              <w:rPr>
                <w:rFonts w:ascii="Microsoft YaHei"/>
                <w:sz w:val="18"/>
                <w:szCs w:val="18"/>
              </w:rPr>
              <w:t xml:space="preserve">, </w:t>
            </w:r>
            <w:r w:rsidR="001C1495">
              <w:rPr>
                <w:rFonts w:ascii="Microsoft YaHei" w:hint="eastAsia"/>
                <w:sz w:val="18"/>
                <w:szCs w:val="18"/>
              </w:rPr>
              <w:t>2015</w:t>
            </w:r>
            <w:r w:rsidR="001C1495">
              <w:rPr>
                <w:rFonts w:ascii="Microsoft YaHei" w:hint="eastAsia"/>
                <w:sz w:val="18"/>
                <w:szCs w:val="18"/>
              </w:rPr>
              <w:t>년</w:t>
            </w:r>
            <w:r w:rsidRPr="00214EAB">
              <w:rPr>
                <w:rFonts w:ascii="Microsoft YaHei"/>
                <w:sz w:val="18"/>
                <w:szCs w:val="18"/>
              </w:rPr>
              <w:t>에는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세계적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싱크탱크인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중국사회과학원이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발표한</w:t>
            </w:r>
            <w:r w:rsidRPr="00214EAB">
              <w:rPr>
                <w:rFonts w:ascii="Microsoft YaHei"/>
                <w:sz w:val="18"/>
                <w:szCs w:val="18"/>
              </w:rPr>
              <w:t xml:space="preserve"> '</w:t>
            </w:r>
            <w:r w:rsidRPr="00214EAB">
              <w:rPr>
                <w:rFonts w:ascii="Microsoft YaHei"/>
                <w:sz w:val="18"/>
                <w:szCs w:val="18"/>
              </w:rPr>
              <w:t>세계</w:t>
            </w:r>
            <w:r w:rsidRPr="00214EAB">
              <w:rPr>
                <w:rFonts w:ascii="Microsoft YaHei"/>
                <w:sz w:val="18"/>
                <w:szCs w:val="18"/>
              </w:rPr>
              <w:t xml:space="preserve"> 100</w:t>
            </w:r>
            <w:r w:rsidRPr="00214EAB">
              <w:rPr>
                <w:rFonts w:ascii="Microsoft YaHei"/>
                <w:sz w:val="18"/>
                <w:szCs w:val="18"/>
              </w:rPr>
              <w:t>대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싱크탱크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순위</w:t>
            </w:r>
            <w:r w:rsidRPr="00214EAB">
              <w:rPr>
                <w:rFonts w:ascii="Microsoft YaHei"/>
                <w:sz w:val="18"/>
                <w:szCs w:val="18"/>
              </w:rPr>
              <w:t>'</w:t>
            </w:r>
            <w:r w:rsidRPr="00214EAB">
              <w:rPr>
                <w:rFonts w:ascii="Microsoft YaHei"/>
                <w:sz w:val="18"/>
                <w:szCs w:val="18"/>
              </w:rPr>
              <w:t>에서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한국의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민간</w:t>
            </w:r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14EAB">
              <w:rPr>
                <w:rFonts w:ascii="Microsoft YaHei"/>
                <w:sz w:val="18"/>
                <w:szCs w:val="18"/>
              </w:rPr>
              <w:t>싱크탱크로는</w:t>
            </w:r>
            <w:proofErr w:type="spellEnd"/>
            <w:r w:rsidRPr="00214EAB">
              <w:rPr>
                <w:rFonts w:ascii="Microsoft YaHei"/>
                <w:sz w:val="18"/>
                <w:szCs w:val="18"/>
              </w:rPr>
              <w:t xml:space="preserve"> </w:t>
            </w:r>
            <w:r w:rsidRPr="00214EAB">
              <w:rPr>
                <w:rFonts w:ascii="Microsoft YaHei"/>
                <w:sz w:val="18"/>
                <w:szCs w:val="18"/>
              </w:rPr>
              <w:t>유일하게</w:t>
            </w:r>
            <w:r w:rsidRPr="00214EAB">
              <w:rPr>
                <w:rFonts w:ascii="Microsoft YaHei"/>
                <w:sz w:val="18"/>
                <w:szCs w:val="18"/>
              </w:rPr>
              <w:t xml:space="preserve"> (91</w:t>
            </w:r>
            <w:r w:rsidRPr="00214EAB">
              <w:rPr>
                <w:rFonts w:ascii="Microsoft YaHei"/>
                <w:sz w:val="18"/>
                <w:szCs w:val="18"/>
              </w:rPr>
              <w:t>위</w:t>
            </w:r>
            <w:r w:rsidRPr="00214EAB">
              <w:rPr>
                <w:rFonts w:ascii="Microsoft YaHei"/>
                <w:sz w:val="18"/>
                <w:szCs w:val="18"/>
              </w:rPr>
              <w:t xml:space="preserve">) </w:t>
            </w:r>
            <w:r w:rsidRPr="00214EAB">
              <w:rPr>
                <w:rFonts w:ascii="Microsoft YaHei"/>
                <w:sz w:val="18"/>
                <w:szCs w:val="18"/>
              </w:rPr>
              <w:t>선정되었습니다</w:t>
            </w:r>
            <w:r w:rsidRPr="00214EAB">
              <w:rPr>
                <w:rFonts w:ascii="Microsoft YaHei"/>
                <w:sz w:val="18"/>
                <w:szCs w:val="18"/>
              </w:rPr>
              <w:t>.</w:t>
            </w:r>
          </w:p>
        </w:tc>
      </w:tr>
    </w:tbl>
    <w:p w:rsidR="00333262" w:rsidRDefault="00333262" w:rsidP="00333262">
      <w:pPr>
        <w:rPr>
          <w:b/>
          <w:sz w:val="10"/>
          <w:szCs w:val="10"/>
          <w:u w:val="single"/>
        </w:rPr>
      </w:pPr>
    </w:p>
    <w:p w:rsidR="00B12EB8" w:rsidRDefault="00B12EB8">
      <w:pPr>
        <w:widowControl/>
        <w:wordWrap/>
        <w:autoSpaceDE/>
        <w:autoSpaceDN/>
        <w:spacing w:after="200" w:line="276" w:lineRule="auto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  <w:br w:type="page"/>
      </w:r>
    </w:p>
    <w:p w:rsidR="005263A7" w:rsidRPr="0081422A" w:rsidRDefault="005263A7" w:rsidP="00333262">
      <w:pPr>
        <w:rPr>
          <w:b/>
          <w:sz w:val="10"/>
          <w:szCs w:val="10"/>
          <w:u w:val="single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333262" w:rsidRPr="00D3334E" w:rsidTr="00084536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3262" w:rsidRPr="00D3334E" w:rsidRDefault="00333262" w:rsidP="000E2ECD">
            <w:pPr>
              <w:pStyle w:val="a4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</w:p>
        </w:tc>
      </w:tr>
    </w:tbl>
    <w:p w:rsidR="00333262" w:rsidRDefault="00333262" w:rsidP="00333262">
      <w:pPr>
        <w:spacing w:line="276" w:lineRule="auto"/>
        <w:rPr>
          <w:rFonts w:eastAsiaTheme="minorHAnsi"/>
          <w:b/>
          <w:sz w:val="44"/>
          <w:szCs w:val="42"/>
        </w:rPr>
      </w:pPr>
    </w:p>
    <w:p w:rsidR="000E2ECD" w:rsidRDefault="000E2ECD" w:rsidP="005E0685">
      <w:pPr>
        <w:spacing w:line="276" w:lineRule="auto"/>
        <w:jc w:val="center"/>
        <w:rPr>
          <w:rFonts w:eastAsiaTheme="minorHAnsi"/>
          <w:b/>
          <w:sz w:val="28"/>
          <w:szCs w:val="42"/>
        </w:rPr>
      </w:pPr>
    </w:p>
    <w:p w:rsidR="007E4251" w:rsidRDefault="00860451" w:rsidP="005E0685">
      <w:pPr>
        <w:spacing w:line="276" w:lineRule="auto"/>
        <w:jc w:val="center"/>
        <w:rPr>
          <w:rFonts w:eastAsiaTheme="minorHAnsi"/>
          <w:b/>
          <w:sz w:val="28"/>
          <w:szCs w:val="42"/>
        </w:rPr>
      </w:pPr>
      <w:proofErr w:type="spellStart"/>
      <w:r w:rsidRPr="00860451">
        <w:rPr>
          <w:rFonts w:eastAsiaTheme="minorHAnsi" w:hint="eastAsia"/>
          <w:b/>
          <w:sz w:val="28"/>
          <w:szCs w:val="42"/>
        </w:rPr>
        <w:t>한경비즈니스</w:t>
      </w:r>
      <w:proofErr w:type="spellEnd"/>
      <w:r w:rsidRPr="00860451">
        <w:rPr>
          <w:rFonts w:eastAsiaTheme="minorHAnsi"/>
          <w:b/>
          <w:sz w:val="28"/>
          <w:szCs w:val="42"/>
        </w:rPr>
        <w:t xml:space="preserve"> 선정 ‘</w:t>
      </w:r>
      <w:r w:rsidR="007E4251">
        <w:rPr>
          <w:rFonts w:eastAsiaTheme="minorHAnsi" w:hint="eastAsia"/>
          <w:b/>
          <w:sz w:val="28"/>
          <w:szCs w:val="42"/>
        </w:rPr>
        <w:t>대한민국</w:t>
      </w:r>
      <w:r w:rsidRPr="00860451">
        <w:rPr>
          <w:rFonts w:eastAsiaTheme="minorHAnsi"/>
          <w:b/>
          <w:sz w:val="28"/>
          <w:szCs w:val="42"/>
        </w:rPr>
        <w:t xml:space="preserve"> 100대 </w:t>
      </w:r>
      <w:proofErr w:type="spellStart"/>
      <w:r w:rsidRPr="00860451">
        <w:rPr>
          <w:rFonts w:eastAsiaTheme="minorHAnsi"/>
          <w:b/>
          <w:sz w:val="28"/>
          <w:szCs w:val="42"/>
        </w:rPr>
        <w:t>싱크탱크</w:t>
      </w:r>
      <w:proofErr w:type="spellEnd"/>
      <w:r w:rsidRPr="00860451">
        <w:rPr>
          <w:rFonts w:eastAsiaTheme="minorHAnsi"/>
          <w:b/>
          <w:sz w:val="28"/>
          <w:szCs w:val="42"/>
        </w:rPr>
        <w:t>’ 외교∙안보</w:t>
      </w:r>
      <w:r w:rsidR="004E4FE7">
        <w:rPr>
          <w:rFonts w:eastAsiaTheme="minorHAnsi" w:hint="eastAsia"/>
          <w:b/>
          <w:sz w:val="28"/>
          <w:szCs w:val="42"/>
        </w:rPr>
        <w:t xml:space="preserve"> </w:t>
      </w:r>
      <w:r w:rsidRPr="00860451">
        <w:rPr>
          <w:rFonts w:eastAsiaTheme="minorHAnsi"/>
          <w:b/>
          <w:sz w:val="28"/>
          <w:szCs w:val="42"/>
        </w:rPr>
        <w:t xml:space="preserve">부문 순위 </w:t>
      </w:r>
    </w:p>
    <w:p w:rsidR="00333262" w:rsidRPr="001A0F66" w:rsidRDefault="00B949B3" w:rsidP="005E0685">
      <w:pPr>
        <w:spacing w:line="276" w:lineRule="auto"/>
        <w:jc w:val="center"/>
        <w:rPr>
          <w:rFonts w:asciiTheme="minorEastAsia" w:hAnsiTheme="minorEastAsia"/>
          <w:b/>
          <w:sz w:val="10"/>
          <w:szCs w:val="32"/>
        </w:rPr>
      </w:pPr>
      <w:r>
        <w:rPr>
          <w:rFonts w:asciiTheme="minorEastAsia" w:hAnsiTheme="minorEastAsia"/>
          <w:b/>
          <w:noProof/>
          <w:sz w:val="10"/>
          <w:szCs w:val="32"/>
        </w:rPr>
        <w:drawing>
          <wp:inline distT="0" distB="0" distL="0" distR="0">
            <wp:extent cx="4738255" cy="7344296"/>
            <wp:effectExtent l="0" t="0" r="571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ac0550839b08517aa488fae88a005c_99_201601111742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09" cy="73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262" w:rsidRPr="001A0F66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3A" w:rsidRDefault="00B5103A" w:rsidP="00063EBF">
      <w:r>
        <w:separator/>
      </w:r>
    </w:p>
  </w:endnote>
  <w:endnote w:type="continuationSeparator" w:id="0">
    <w:p w:rsidR="00B5103A" w:rsidRDefault="00B5103A" w:rsidP="000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3A" w:rsidRDefault="00B5103A" w:rsidP="00063EBF">
      <w:r>
        <w:separator/>
      </w:r>
    </w:p>
  </w:footnote>
  <w:footnote w:type="continuationSeparator" w:id="0">
    <w:p w:rsidR="00B5103A" w:rsidRDefault="00B5103A" w:rsidP="0006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73D"/>
    <w:multiLevelType w:val="hybridMultilevel"/>
    <w:tmpl w:val="A6C44C78"/>
    <w:lvl w:ilvl="0" w:tplc="0A3C222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DD33C4"/>
    <w:multiLevelType w:val="hybridMultilevel"/>
    <w:tmpl w:val="EDF0B4B2"/>
    <w:lvl w:ilvl="0" w:tplc="47CCE0C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62"/>
    <w:rsid w:val="000159AA"/>
    <w:rsid w:val="00030F5A"/>
    <w:rsid w:val="0003418E"/>
    <w:rsid w:val="00057A95"/>
    <w:rsid w:val="00063EBF"/>
    <w:rsid w:val="000646B1"/>
    <w:rsid w:val="00082210"/>
    <w:rsid w:val="000B32A4"/>
    <w:rsid w:val="000E2ECD"/>
    <w:rsid w:val="000F009D"/>
    <w:rsid w:val="00103939"/>
    <w:rsid w:val="001262D3"/>
    <w:rsid w:val="001A0F66"/>
    <w:rsid w:val="001A430B"/>
    <w:rsid w:val="001C1495"/>
    <w:rsid w:val="001F629B"/>
    <w:rsid w:val="0020199A"/>
    <w:rsid w:val="00214EAB"/>
    <w:rsid w:val="0022288F"/>
    <w:rsid w:val="00223B96"/>
    <w:rsid w:val="002A00FF"/>
    <w:rsid w:val="002B628C"/>
    <w:rsid w:val="002D32AE"/>
    <w:rsid w:val="002D57DB"/>
    <w:rsid w:val="00303FEA"/>
    <w:rsid w:val="00333262"/>
    <w:rsid w:val="00357A7F"/>
    <w:rsid w:val="003942E7"/>
    <w:rsid w:val="003E7391"/>
    <w:rsid w:val="003F23EE"/>
    <w:rsid w:val="00402F4E"/>
    <w:rsid w:val="00410639"/>
    <w:rsid w:val="00414E89"/>
    <w:rsid w:val="00447D1F"/>
    <w:rsid w:val="004528F1"/>
    <w:rsid w:val="004565A1"/>
    <w:rsid w:val="004720A8"/>
    <w:rsid w:val="004E4FE7"/>
    <w:rsid w:val="005010BB"/>
    <w:rsid w:val="00514E93"/>
    <w:rsid w:val="005263A7"/>
    <w:rsid w:val="00544573"/>
    <w:rsid w:val="0054572C"/>
    <w:rsid w:val="00556BC6"/>
    <w:rsid w:val="00566F07"/>
    <w:rsid w:val="00570C57"/>
    <w:rsid w:val="005E0685"/>
    <w:rsid w:val="005E4E10"/>
    <w:rsid w:val="00606764"/>
    <w:rsid w:val="0064256C"/>
    <w:rsid w:val="00660B56"/>
    <w:rsid w:val="00663FFF"/>
    <w:rsid w:val="006779BE"/>
    <w:rsid w:val="006B1453"/>
    <w:rsid w:val="006B4993"/>
    <w:rsid w:val="006B6E14"/>
    <w:rsid w:val="006C05A7"/>
    <w:rsid w:val="00714C54"/>
    <w:rsid w:val="00721132"/>
    <w:rsid w:val="0074419B"/>
    <w:rsid w:val="00790D80"/>
    <w:rsid w:val="007B1375"/>
    <w:rsid w:val="007C7604"/>
    <w:rsid w:val="007E4251"/>
    <w:rsid w:val="007F47AA"/>
    <w:rsid w:val="00860451"/>
    <w:rsid w:val="008760FF"/>
    <w:rsid w:val="008812BC"/>
    <w:rsid w:val="008E29B7"/>
    <w:rsid w:val="008E78B1"/>
    <w:rsid w:val="008F083F"/>
    <w:rsid w:val="00913DBC"/>
    <w:rsid w:val="0092675A"/>
    <w:rsid w:val="009530D5"/>
    <w:rsid w:val="0099268D"/>
    <w:rsid w:val="009B6E91"/>
    <w:rsid w:val="009D450E"/>
    <w:rsid w:val="009E425B"/>
    <w:rsid w:val="00A272B1"/>
    <w:rsid w:val="00A27622"/>
    <w:rsid w:val="00A5392B"/>
    <w:rsid w:val="00A9037C"/>
    <w:rsid w:val="00AB7507"/>
    <w:rsid w:val="00AC53DC"/>
    <w:rsid w:val="00AE071C"/>
    <w:rsid w:val="00B037AE"/>
    <w:rsid w:val="00B12EB8"/>
    <w:rsid w:val="00B21829"/>
    <w:rsid w:val="00B33D8F"/>
    <w:rsid w:val="00B41AEC"/>
    <w:rsid w:val="00B42860"/>
    <w:rsid w:val="00B50443"/>
    <w:rsid w:val="00B5103A"/>
    <w:rsid w:val="00B63785"/>
    <w:rsid w:val="00B949B3"/>
    <w:rsid w:val="00BE497D"/>
    <w:rsid w:val="00C35488"/>
    <w:rsid w:val="00C6417C"/>
    <w:rsid w:val="00CA6214"/>
    <w:rsid w:val="00CA6564"/>
    <w:rsid w:val="00CB2B77"/>
    <w:rsid w:val="00CC509D"/>
    <w:rsid w:val="00D261E6"/>
    <w:rsid w:val="00D304D9"/>
    <w:rsid w:val="00D33C12"/>
    <w:rsid w:val="00D52252"/>
    <w:rsid w:val="00D64884"/>
    <w:rsid w:val="00DA30E0"/>
    <w:rsid w:val="00DC7232"/>
    <w:rsid w:val="00DD2581"/>
    <w:rsid w:val="00E15681"/>
    <w:rsid w:val="00E20112"/>
    <w:rsid w:val="00E34CED"/>
    <w:rsid w:val="00E71FC4"/>
    <w:rsid w:val="00EC634B"/>
    <w:rsid w:val="00EE04DE"/>
    <w:rsid w:val="00EE0A50"/>
    <w:rsid w:val="00EF30A6"/>
    <w:rsid w:val="00F143D4"/>
    <w:rsid w:val="00FB792C"/>
    <w:rsid w:val="00FC11AA"/>
    <w:rsid w:val="00FD5F14"/>
    <w:rsid w:val="00FE6450"/>
    <w:rsid w:val="00FE786A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62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262"/>
    <w:pPr>
      <w:ind w:leftChars="400" w:left="800"/>
    </w:pPr>
  </w:style>
  <w:style w:type="character" w:styleId="a5">
    <w:name w:val="Hyperlink"/>
    <w:basedOn w:val="a0"/>
    <w:uiPriority w:val="99"/>
    <w:unhideWhenUsed/>
    <w:rsid w:val="00333262"/>
    <w:rPr>
      <w:color w:val="0000FF" w:themeColor="hyperlink"/>
      <w:u w:val="single"/>
    </w:rPr>
  </w:style>
  <w:style w:type="paragraph" w:styleId="a6">
    <w:name w:val="No Spacing"/>
    <w:uiPriority w:val="1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td1">
    <w:name w:val="td1"/>
    <w:basedOn w:val="a"/>
    <w:rsid w:val="0033326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7">
    <w:name w:val="Balloon Text"/>
    <w:basedOn w:val="a"/>
    <w:link w:val="Char"/>
    <w:uiPriority w:val="99"/>
    <w:semiHidden/>
    <w:unhideWhenUsed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worddic">
    <w:name w:val="word_dic"/>
    <w:basedOn w:val="a0"/>
    <w:rsid w:val="001A0F66"/>
  </w:style>
  <w:style w:type="character" w:customStyle="1" w:styleId="apple-converted-space">
    <w:name w:val="apple-converted-space"/>
    <w:basedOn w:val="a0"/>
    <w:rsid w:val="001A0F66"/>
  </w:style>
  <w:style w:type="paragraph" w:styleId="a8">
    <w:name w:val="header"/>
    <w:basedOn w:val="a"/>
    <w:link w:val="Char0"/>
    <w:uiPriority w:val="99"/>
    <w:unhideWhenUsed/>
    <w:rsid w:val="00063E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63EBF"/>
  </w:style>
  <w:style w:type="paragraph" w:styleId="a9">
    <w:name w:val="footer"/>
    <w:basedOn w:val="a"/>
    <w:link w:val="Char1"/>
    <w:uiPriority w:val="99"/>
    <w:unhideWhenUsed/>
    <w:rsid w:val="00063E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6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62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262"/>
    <w:pPr>
      <w:ind w:leftChars="400" w:left="800"/>
    </w:pPr>
  </w:style>
  <w:style w:type="character" w:styleId="a5">
    <w:name w:val="Hyperlink"/>
    <w:basedOn w:val="a0"/>
    <w:uiPriority w:val="99"/>
    <w:unhideWhenUsed/>
    <w:rsid w:val="00333262"/>
    <w:rPr>
      <w:color w:val="0000FF" w:themeColor="hyperlink"/>
      <w:u w:val="single"/>
    </w:rPr>
  </w:style>
  <w:style w:type="paragraph" w:styleId="a6">
    <w:name w:val="No Spacing"/>
    <w:uiPriority w:val="1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td1">
    <w:name w:val="td1"/>
    <w:basedOn w:val="a"/>
    <w:rsid w:val="0033326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7">
    <w:name w:val="Balloon Text"/>
    <w:basedOn w:val="a"/>
    <w:link w:val="Char"/>
    <w:uiPriority w:val="99"/>
    <w:semiHidden/>
    <w:unhideWhenUsed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worddic">
    <w:name w:val="word_dic"/>
    <w:basedOn w:val="a0"/>
    <w:rsid w:val="001A0F66"/>
  </w:style>
  <w:style w:type="character" w:customStyle="1" w:styleId="apple-converted-space">
    <w:name w:val="apple-converted-space"/>
    <w:basedOn w:val="a0"/>
    <w:rsid w:val="001A0F66"/>
  </w:style>
  <w:style w:type="paragraph" w:styleId="a8">
    <w:name w:val="header"/>
    <w:basedOn w:val="a"/>
    <w:link w:val="Char0"/>
    <w:uiPriority w:val="99"/>
    <w:unhideWhenUsed/>
    <w:rsid w:val="00063E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63EBF"/>
  </w:style>
  <w:style w:type="paragraph" w:styleId="a9">
    <w:name w:val="footer"/>
    <w:basedOn w:val="a"/>
    <w:link w:val="Char1"/>
    <w:uiPriority w:val="99"/>
    <w:unhideWhenUsed/>
    <w:rsid w:val="00063E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6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com</cp:lastModifiedBy>
  <cp:revision>5</cp:revision>
  <cp:lastPrinted>2017-01-18T02:21:00Z</cp:lastPrinted>
  <dcterms:created xsi:type="dcterms:W3CDTF">2017-01-18T02:06:00Z</dcterms:created>
  <dcterms:modified xsi:type="dcterms:W3CDTF">2017-01-18T02:37:00Z</dcterms:modified>
</cp:coreProperties>
</file>