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3BC8CC" w14:textId="77777777" w:rsidR="00E41B97" w:rsidRPr="004B6A10" w:rsidRDefault="00E41B97" w:rsidP="004B6A10">
      <w:pPr>
        <w:rPr>
          <w:rFonts w:asciiTheme="minorHAnsi" w:eastAsiaTheme="minorHAnsi" w:hAnsiTheme="minorHAnsi" w:cs="Arial Unicode MS"/>
          <w:b/>
          <w:sz w:val="32"/>
        </w:rPr>
      </w:pPr>
      <w:bookmarkStart w:id="0" w:name="_GoBack"/>
      <w:bookmarkEnd w:id="0"/>
    </w:p>
    <w:tbl>
      <w:tblPr>
        <w:tblStyle w:val="a9"/>
        <w:tblW w:w="0" w:type="auto"/>
        <w:tblCellMar>
          <w:left w:w="0" w:type="dxa"/>
          <w:right w:w="0" w:type="dxa"/>
        </w:tblCellMar>
        <w:tblLook w:val="04A0" w:firstRow="1" w:lastRow="0" w:firstColumn="1" w:lastColumn="0" w:noHBand="0" w:noVBand="1"/>
      </w:tblPr>
      <w:tblGrid>
        <w:gridCol w:w="6376"/>
        <w:gridCol w:w="2653"/>
      </w:tblGrid>
      <w:tr w:rsidR="00E722BE" w14:paraId="732008C8" w14:textId="77777777" w:rsidTr="00E722BE">
        <w:tc>
          <w:tcPr>
            <w:tcW w:w="6384" w:type="dxa"/>
            <w:vMerge w:val="restart"/>
            <w:tcBorders>
              <w:top w:val="nil"/>
              <w:left w:val="nil"/>
              <w:bottom w:val="nil"/>
              <w:right w:val="nil"/>
            </w:tcBorders>
            <w:vAlign w:val="center"/>
          </w:tcPr>
          <w:p w14:paraId="0F93015F" w14:textId="4B3288E6" w:rsidR="00E722BE" w:rsidRPr="00E722BE" w:rsidRDefault="00EB5C90" w:rsidP="009F40B1">
            <w:pPr>
              <w:spacing w:line="168" w:lineRule="auto"/>
              <w:jc w:val="both"/>
              <w:rPr>
                <w:rFonts w:asciiTheme="minorHAnsi" w:eastAsiaTheme="minorHAnsi" w:hAnsiTheme="minorHAnsi" w:cs="Arial Unicode MS"/>
                <w:b/>
                <w:color w:val="003E30"/>
                <w:sz w:val="36"/>
              </w:rPr>
            </w:pPr>
            <w:r>
              <w:rPr>
                <w:rFonts w:asciiTheme="minorHAnsi" w:eastAsiaTheme="minorHAnsi" w:hAnsiTheme="minorHAnsi" w:cs="Arial Unicode MS" w:hint="eastAsia"/>
                <w:b/>
                <w:color w:val="003E30"/>
                <w:sz w:val="36"/>
              </w:rPr>
              <w:t>아베</w:t>
            </w:r>
            <w:r w:rsidR="009F40B1">
              <w:rPr>
                <w:rFonts w:asciiTheme="minorHAnsi" w:eastAsiaTheme="minorHAnsi" w:hAnsiTheme="minorHAnsi" w:cs="Arial Unicode MS" w:hint="eastAsia"/>
                <w:b/>
                <w:color w:val="003E30"/>
                <w:sz w:val="36"/>
              </w:rPr>
              <w:t>의</w:t>
            </w:r>
            <w:r>
              <w:rPr>
                <w:rFonts w:asciiTheme="minorHAnsi" w:eastAsiaTheme="minorHAnsi" w:hAnsiTheme="minorHAnsi" w:cs="Arial Unicode MS" w:hint="eastAsia"/>
                <w:b/>
                <w:color w:val="003E30"/>
                <w:sz w:val="36"/>
              </w:rPr>
              <w:t xml:space="preserve"> </w:t>
            </w:r>
            <w:r>
              <w:rPr>
                <w:rFonts w:asciiTheme="minorHAnsi" w:eastAsiaTheme="minorHAnsi" w:hAnsiTheme="minorHAnsi" w:cs="Arial Unicode MS"/>
                <w:b/>
                <w:color w:val="003E30"/>
                <w:sz w:val="36"/>
              </w:rPr>
              <w:t>‘</w:t>
            </w:r>
            <w:r>
              <w:rPr>
                <w:rFonts w:asciiTheme="minorHAnsi" w:eastAsiaTheme="minorHAnsi" w:hAnsiTheme="minorHAnsi" w:cs="Arial Unicode MS" w:hint="eastAsia"/>
                <w:b/>
                <w:color w:val="003E30"/>
                <w:sz w:val="36"/>
              </w:rPr>
              <w:t>감성적인 조치</w:t>
            </w:r>
            <w:r>
              <w:rPr>
                <w:rFonts w:asciiTheme="minorHAnsi" w:eastAsiaTheme="minorHAnsi" w:hAnsiTheme="minorHAnsi" w:cs="Arial Unicode MS"/>
                <w:b/>
                <w:color w:val="003E30"/>
                <w:sz w:val="36"/>
              </w:rPr>
              <w:t>’</w:t>
            </w:r>
            <w:r w:rsidR="009F40B1">
              <w:rPr>
                <w:rFonts w:asciiTheme="minorHAnsi" w:eastAsiaTheme="minorHAnsi" w:hAnsiTheme="minorHAnsi" w:cs="Arial Unicode MS" w:hint="eastAsia"/>
                <w:b/>
                <w:color w:val="003E30"/>
                <w:sz w:val="36"/>
              </w:rPr>
              <w:t xml:space="preserve"> </w:t>
            </w:r>
            <w:r>
              <w:rPr>
                <w:rFonts w:asciiTheme="minorHAnsi" w:eastAsiaTheme="minorHAnsi" w:hAnsiTheme="minorHAnsi" w:cs="Arial Unicode MS" w:hint="eastAsia"/>
                <w:b/>
                <w:color w:val="003E30"/>
                <w:sz w:val="36"/>
              </w:rPr>
              <w:t>거부</w:t>
            </w:r>
          </w:p>
        </w:tc>
        <w:tc>
          <w:tcPr>
            <w:tcW w:w="2655" w:type="dxa"/>
            <w:tcBorders>
              <w:top w:val="nil"/>
              <w:left w:val="nil"/>
              <w:bottom w:val="nil"/>
              <w:right w:val="nil"/>
            </w:tcBorders>
            <w:vAlign w:val="center"/>
          </w:tcPr>
          <w:p w14:paraId="15A84306" w14:textId="77777777" w:rsidR="00E722BE" w:rsidRDefault="00E722BE" w:rsidP="00E722BE">
            <w:pPr>
              <w:jc w:val="right"/>
              <w:rPr>
                <w:rFonts w:asciiTheme="minorHAnsi" w:eastAsiaTheme="minorHAnsi" w:hAnsiTheme="minorHAnsi" w:cs="Arial Unicode MS"/>
              </w:rPr>
            </w:pPr>
            <w:r w:rsidRPr="00E41B97">
              <w:rPr>
                <w:rFonts w:asciiTheme="minorHAnsi" w:eastAsiaTheme="minorHAnsi" w:hAnsiTheme="minorHAnsi" w:cs="Arial Unicode MS" w:hint="eastAsia"/>
              </w:rPr>
              <w:t>아산정책연구원</w:t>
            </w:r>
          </w:p>
        </w:tc>
      </w:tr>
      <w:tr w:rsidR="00E722BE" w14:paraId="6A45102B" w14:textId="77777777" w:rsidTr="00E722BE">
        <w:trPr>
          <w:trHeight w:val="400"/>
        </w:trPr>
        <w:tc>
          <w:tcPr>
            <w:tcW w:w="6384" w:type="dxa"/>
            <w:vMerge/>
            <w:tcBorders>
              <w:top w:val="nil"/>
              <w:left w:val="nil"/>
              <w:bottom w:val="nil"/>
              <w:right w:val="nil"/>
            </w:tcBorders>
          </w:tcPr>
          <w:p w14:paraId="2EFDC510" w14:textId="77777777" w:rsidR="00E722BE" w:rsidRDefault="00E722BE" w:rsidP="00E41B97">
            <w:pPr>
              <w:jc w:val="right"/>
              <w:rPr>
                <w:rFonts w:asciiTheme="minorHAnsi" w:eastAsiaTheme="minorHAnsi" w:hAnsiTheme="minorHAnsi" w:cs="Arial Unicode MS"/>
              </w:rPr>
            </w:pPr>
          </w:p>
        </w:tc>
        <w:tc>
          <w:tcPr>
            <w:tcW w:w="2655" w:type="dxa"/>
            <w:tcBorders>
              <w:top w:val="nil"/>
              <w:left w:val="nil"/>
              <w:bottom w:val="nil"/>
              <w:right w:val="nil"/>
            </w:tcBorders>
            <w:vAlign w:val="center"/>
          </w:tcPr>
          <w:p w14:paraId="587DB993" w14:textId="129DC693" w:rsidR="00E722BE" w:rsidRDefault="002256F1" w:rsidP="002256F1">
            <w:pPr>
              <w:jc w:val="right"/>
              <w:rPr>
                <w:rFonts w:asciiTheme="minorHAnsi" w:eastAsiaTheme="minorHAnsi" w:hAnsiTheme="minorHAnsi" w:cs="Arial Unicode MS"/>
              </w:rPr>
            </w:pPr>
            <w:r>
              <w:rPr>
                <w:rFonts w:asciiTheme="minorHAnsi" w:eastAsiaTheme="minorHAnsi" w:hAnsiTheme="minorHAnsi" w:cs="Arial Unicode MS" w:hint="eastAsia"/>
              </w:rPr>
              <w:t>이기범</w:t>
            </w:r>
            <w:r w:rsidR="00E722BE" w:rsidRPr="00E41B97">
              <w:rPr>
                <w:rFonts w:asciiTheme="minorHAnsi" w:eastAsiaTheme="minorHAnsi" w:hAnsiTheme="minorHAnsi" w:cs="Arial Unicode MS" w:hint="eastAsia"/>
              </w:rPr>
              <w:t xml:space="preserve"> 연구위원</w:t>
            </w:r>
          </w:p>
        </w:tc>
      </w:tr>
      <w:tr w:rsidR="00E722BE" w14:paraId="14DBBA64" w14:textId="77777777" w:rsidTr="00E722BE">
        <w:trPr>
          <w:trHeight w:val="371"/>
        </w:trPr>
        <w:tc>
          <w:tcPr>
            <w:tcW w:w="6384" w:type="dxa"/>
            <w:vMerge/>
            <w:tcBorders>
              <w:top w:val="nil"/>
              <w:left w:val="nil"/>
              <w:bottom w:val="nil"/>
              <w:right w:val="nil"/>
            </w:tcBorders>
          </w:tcPr>
          <w:p w14:paraId="768A44AB" w14:textId="77777777" w:rsidR="00E722BE" w:rsidRDefault="00E722BE" w:rsidP="00E41B97">
            <w:pPr>
              <w:jc w:val="right"/>
              <w:rPr>
                <w:rFonts w:asciiTheme="minorHAnsi" w:eastAsiaTheme="minorHAnsi" w:hAnsiTheme="minorHAnsi" w:cs="Arial Unicode MS"/>
              </w:rPr>
            </w:pPr>
          </w:p>
        </w:tc>
        <w:tc>
          <w:tcPr>
            <w:tcW w:w="2655" w:type="dxa"/>
            <w:tcBorders>
              <w:top w:val="nil"/>
              <w:left w:val="nil"/>
              <w:bottom w:val="nil"/>
              <w:right w:val="nil"/>
            </w:tcBorders>
            <w:vAlign w:val="center"/>
          </w:tcPr>
          <w:p w14:paraId="31794869" w14:textId="4AA48501" w:rsidR="00E722BE" w:rsidRDefault="00E722BE" w:rsidP="00EB5C90">
            <w:pPr>
              <w:jc w:val="right"/>
              <w:rPr>
                <w:rFonts w:asciiTheme="minorHAnsi" w:eastAsiaTheme="minorHAnsi" w:hAnsiTheme="minorHAnsi" w:cs="Arial Unicode MS"/>
              </w:rPr>
            </w:pPr>
            <w:r w:rsidRPr="00E41B97">
              <w:rPr>
                <w:rFonts w:asciiTheme="minorHAnsi" w:eastAsiaTheme="minorHAnsi" w:hAnsiTheme="minorHAnsi" w:cs="Arial Unicode MS" w:hint="eastAsia"/>
              </w:rPr>
              <w:t>2016.</w:t>
            </w:r>
            <w:r w:rsidR="00EB5C90">
              <w:rPr>
                <w:rFonts w:asciiTheme="minorHAnsi" w:eastAsiaTheme="minorHAnsi" w:hAnsiTheme="minorHAnsi" w:cs="Arial Unicode MS" w:hint="eastAsia"/>
              </w:rPr>
              <w:t>10</w:t>
            </w:r>
            <w:r w:rsidRPr="00E41B97">
              <w:rPr>
                <w:rFonts w:asciiTheme="minorHAnsi" w:eastAsiaTheme="minorHAnsi" w:hAnsiTheme="minorHAnsi" w:cs="Arial Unicode MS" w:hint="eastAsia"/>
              </w:rPr>
              <w:t>.</w:t>
            </w:r>
            <w:r w:rsidR="002D7028">
              <w:rPr>
                <w:rFonts w:asciiTheme="minorHAnsi" w:eastAsiaTheme="minorHAnsi" w:hAnsiTheme="minorHAnsi" w:cs="Arial Unicode MS" w:hint="eastAsia"/>
              </w:rPr>
              <w:t>1</w:t>
            </w:r>
            <w:r w:rsidR="00EB5C90">
              <w:rPr>
                <w:rFonts w:asciiTheme="minorHAnsi" w:eastAsiaTheme="minorHAnsi" w:hAnsiTheme="minorHAnsi" w:cs="Arial Unicode MS" w:hint="eastAsia"/>
              </w:rPr>
              <w:t>1</w:t>
            </w:r>
            <w:r w:rsidR="002256F1">
              <w:rPr>
                <w:rFonts w:asciiTheme="minorHAnsi" w:eastAsiaTheme="minorHAnsi" w:hAnsiTheme="minorHAnsi" w:cs="Arial Unicode MS" w:hint="eastAsia"/>
              </w:rPr>
              <w:t>.</w:t>
            </w:r>
          </w:p>
        </w:tc>
      </w:tr>
      <w:tr w:rsidR="00E722BE" w14:paraId="6F6FE8FB" w14:textId="77777777" w:rsidTr="00E722BE">
        <w:trPr>
          <w:trHeight w:val="581"/>
        </w:trPr>
        <w:tc>
          <w:tcPr>
            <w:tcW w:w="9039" w:type="dxa"/>
            <w:gridSpan w:val="2"/>
            <w:tcBorders>
              <w:top w:val="nil"/>
              <w:left w:val="nil"/>
              <w:bottom w:val="nil"/>
              <w:right w:val="nil"/>
            </w:tcBorders>
          </w:tcPr>
          <w:p w14:paraId="4C8A446D" w14:textId="77777777" w:rsidR="00E722BE" w:rsidRPr="00E41B97" w:rsidRDefault="00E722BE" w:rsidP="00E722BE">
            <w:pPr>
              <w:jc w:val="right"/>
              <w:rPr>
                <w:rFonts w:asciiTheme="minorHAnsi" w:eastAsiaTheme="minorHAnsi" w:hAnsiTheme="minorHAnsi" w:cs="Arial Unicode MS"/>
              </w:rPr>
            </w:pPr>
          </w:p>
        </w:tc>
      </w:tr>
    </w:tbl>
    <w:p w14:paraId="3349C7CA" w14:textId="77777777" w:rsidR="00E41B97" w:rsidRPr="00E41B97" w:rsidRDefault="00E41B97" w:rsidP="00E41B97">
      <w:pPr>
        <w:jc w:val="right"/>
        <w:rPr>
          <w:rFonts w:asciiTheme="minorHAnsi" w:eastAsiaTheme="minorHAnsi" w:hAnsiTheme="minorHAnsi" w:cs="Arial Unicode MS"/>
          <w:b/>
        </w:rPr>
      </w:pPr>
    </w:p>
    <w:p w14:paraId="53D8DB39" w14:textId="3BABEAC6" w:rsidR="002256F1" w:rsidRPr="002256F1" w:rsidRDefault="00EB5C90" w:rsidP="002256F1">
      <w:pPr>
        <w:rPr>
          <w:rFonts w:asciiTheme="minorHAnsi" w:eastAsiaTheme="minorHAnsi" w:hAnsiTheme="minorHAnsi" w:cs="Arial Unicode MS"/>
          <w:b/>
          <w:sz w:val="24"/>
          <w:szCs w:val="24"/>
        </w:rPr>
      </w:pPr>
      <w:r>
        <w:rPr>
          <w:rFonts w:asciiTheme="minorHAnsi" w:eastAsiaTheme="minorHAnsi" w:hAnsiTheme="minorHAnsi" w:cs="Arial Unicode MS" w:hint="eastAsia"/>
          <w:b/>
          <w:sz w:val="24"/>
          <w:szCs w:val="24"/>
        </w:rPr>
        <w:t>2015년 12월 28일 위안부 합의</w:t>
      </w:r>
      <w:r w:rsidR="00F5633D">
        <w:rPr>
          <w:rFonts w:asciiTheme="minorHAnsi" w:eastAsiaTheme="minorHAnsi" w:hAnsiTheme="minorHAnsi" w:cs="Arial Unicode MS" w:hint="eastAsia"/>
          <w:b/>
          <w:sz w:val="24"/>
          <w:szCs w:val="24"/>
        </w:rPr>
        <w:t>에 대한 아베의 생각</w:t>
      </w:r>
    </w:p>
    <w:p w14:paraId="415F06F4" w14:textId="77777777" w:rsidR="002256F1" w:rsidRPr="002256F1" w:rsidRDefault="002256F1" w:rsidP="002256F1">
      <w:pPr>
        <w:rPr>
          <w:rFonts w:asciiTheme="minorHAnsi" w:eastAsiaTheme="minorHAnsi" w:hAnsiTheme="minorHAnsi" w:cs="Arial Unicode MS"/>
        </w:rPr>
      </w:pPr>
    </w:p>
    <w:p w14:paraId="63631A00" w14:textId="3465A9E3" w:rsidR="00B113B2" w:rsidRDefault="002256F1" w:rsidP="00AA0E36">
      <w:pPr>
        <w:ind w:firstLineChars="100" w:firstLine="220"/>
        <w:rPr>
          <w:rFonts w:asciiTheme="minorHAnsi" w:eastAsiaTheme="minorHAnsi" w:hAnsiTheme="minorHAnsi" w:cs="Arial Unicode MS"/>
        </w:rPr>
      </w:pPr>
      <w:r w:rsidRPr="002256F1">
        <w:rPr>
          <w:rFonts w:asciiTheme="minorHAnsi" w:eastAsiaTheme="minorHAnsi" w:hAnsiTheme="minorHAnsi" w:cs="Arial Unicode MS" w:hint="eastAsia"/>
        </w:rPr>
        <w:t xml:space="preserve">2016년 </w:t>
      </w:r>
      <w:r w:rsidR="00F5633D">
        <w:rPr>
          <w:rFonts w:asciiTheme="minorHAnsi" w:eastAsiaTheme="minorHAnsi" w:hAnsiTheme="minorHAnsi" w:cs="Arial Unicode MS" w:hint="eastAsia"/>
        </w:rPr>
        <w:t>10</w:t>
      </w:r>
      <w:r w:rsidRPr="002256F1">
        <w:rPr>
          <w:rFonts w:asciiTheme="minorHAnsi" w:eastAsiaTheme="minorHAnsi" w:hAnsiTheme="minorHAnsi" w:cs="Arial Unicode MS" w:hint="eastAsia"/>
        </w:rPr>
        <w:t xml:space="preserve">월 </w:t>
      </w:r>
      <w:r w:rsidR="00F5633D">
        <w:rPr>
          <w:rFonts w:asciiTheme="minorHAnsi" w:eastAsiaTheme="minorHAnsi" w:hAnsiTheme="minorHAnsi" w:cs="Arial Unicode MS" w:hint="eastAsia"/>
        </w:rPr>
        <w:t>3</w:t>
      </w:r>
      <w:r w:rsidR="0059392F">
        <w:rPr>
          <w:rFonts w:asciiTheme="minorHAnsi" w:eastAsiaTheme="minorHAnsi" w:hAnsiTheme="minorHAnsi" w:cs="Arial Unicode MS"/>
        </w:rPr>
        <w:t>일</w:t>
      </w:r>
      <w:r w:rsidR="0059392F">
        <w:rPr>
          <w:rFonts w:asciiTheme="minorHAnsi" w:eastAsiaTheme="minorHAnsi" w:hAnsiTheme="minorHAnsi" w:cs="Arial Unicode MS" w:hint="eastAsia"/>
        </w:rPr>
        <w:t xml:space="preserve"> </w:t>
      </w:r>
      <w:r w:rsidR="00F5633D">
        <w:rPr>
          <w:rFonts w:asciiTheme="minorHAnsi" w:eastAsiaTheme="minorHAnsi" w:hAnsiTheme="minorHAnsi" w:cs="Arial Unicode MS" w:hint="eastAsia"/>
        </w:rPr>
        <w:t xml:space="preserve">일본 아베 총리는 일본 중의원에서 위안부 피해자에게 사죄편지를 보내는 것에 대해 </w:t>
      </w:r>
      <w:r w:rsidR="00F5633D">
        <w:rPr>
          <w:rFonts w:asciiTheme="minorHAnsi" w:eastAsiaTheme="minorHAnsi" w:hAnsiTheme="minorHAnsi" w:cs="Arial Unicode MS"/>
        </w:rPr>
        <w:t>“</w:t>
      </w:r>
      <w:r w:rsidR="00F5633D">
        <w:rPr>
          <w:rFonts w:asciiTheme="minorHAnsi" w:eastAsiaTheme="minorHAnsi" w:hAnsiTheme="minorHAnsi" w:cs="Arial Unicode MS" w:hint="eastAsia"/>
        </w:rPr>
        <w:t>털끝만큼도 생각하지 않는다</w:t>
      </w:r>
      <w:r w:rsidR="00F5633D">
        <w:rPr>
          <w:rFonts w:asciiTheme="minorHAnsi" w:eastAsiaTheme="minorHAnsi" w:hAnsiTheme="minorHAnsi" w:cs="Arial Unicode MS"/>
        </w:rPr>
        <w:t>”</w:t>
      </w:r>
      <w:r w:rsidR="00F5633D">
        <w:rPr>
          <w:rFonts w:asciiTheme="minorHAnsi" w:eastAsiaTheme="minorHAnsi" w:hAnsiTheme="minorHAnsi" w:cs="Arial Unicode MS" w:hint="eastAsia"/>
        </w:rPr>
        <w:t xml:space="preserve">고 말했다. 아베의 이러한 언급에 대해 </w:t>
      </w:r>
      <w:r w:rsidR="00B113B2">
        <w:rPr>
          <w:rFonts w:asciiTheme="minorHAnsi" w:eastAsiaTheme="minorHAnsi" w:hAnsiTheme="minorHAnsi" w:cs="Arial Unicode MS" w:hint="eastAsia"/>
        </w:rPr>
        <w:t>우리</w:t>
      </w:r>
      <w:r w:rsidR="00F5633D">
        <w:rPr>
          <w:rFonts w:asciiTheme="minorHAnsi" w:eastAsiaTheme="minorHAnsi" w:hAnsiTheme="minorHAnsi" w:cs="Arial Unicode MS" w:hint="eastAsia"/>
        </w:rPr>
        <w:t xml:space="preserve"> 외교부는 공식적인 반응을 자제했지만, </w:t>
      </w:r>
      <w:r w:rsidR="00B113B2">
        <w:rPr>
          <w:rFonts w:asciiTheme="minorHAnsi" w:eastAsiaTheme="minorHAnsi" w:hAnsiTheme="minorHAnsi" w:cs="Arial Unicode MS" w:hint="eastAsia"/>
        </w:rPr>
        <w:t>외교부 내에서는 당혹스러움과 아베에 대한 실망이 교차하고 있는 것으로 보인다.</w:t>
      </w:r>
    </w:p>
    <w:p w14:paraId="4A96C6C7" w14:textId="77777777" w:rsidR="000F1748" w:rsidRDefault="000F1748" w:rsidP="00EB5C90">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우선 지난</w:t>
      </w:r>
      <w:r w:rsidR="00B113B2">
        <w:rPr>
          <w:rFonts w:asciiTheme="minorHAnsi" w:eastAsiaTheme="minorHAnsi" w:hAnsiTheme="minorHAnsi" w:cs="Arial Unicode MS" w:hint="eastAsia"/>
        </w:rPr>
        <w:t xml:space="preserve"> 2015년 12월 28일 위안부 합의의 </w:t>
      </w:r>
      <w:r>
        <w:rPr>
          <w:rFonts w:asciiTheme="minorHAnsi" w:eastAsiaTheme="minorHAnsi" w:hAnsiTheme="minorHAnsi" w:cs="Arial Unicode MS"/>
        </w:rPr>
        <w:t>‘</w:t>
      </w:r>
      <w:r w:rsidR="00B113B2">
        <w:rPr>
          <w:rFonts w:asciiTheme="minorHAnsi" w:eastAsiaTheme="minorHAnsi" w:hAnsiTheme="minorHAnsi" w:cs="Arial Unicode MS" w:hint="eastAsia"/>
        </w:rPr>
        <w:t>형식</w:t>
      </w:r>
      <w:r>
        <w:rPr>
          <w:rFonts w:asciiTheme="minorHAnsi" w:eastAsiaTheme="minorHAnsi" w:hAnsiTheme="minorHAnsi" w:cs="Arial Unicode MS"/>
        </w:rPr>
        <w:t>’</w:t>
      </w:r>
      <w:r w:rsidR="00B113B2">
        <w:rPr>
          <w:rFonts w:asciiTheme="minorHAnsi" w:eastAsiaTheme="minorHAnsi" w:hAnsiTheme="minorHAnsi" w:cs="Arial Unicode MS" w:hint="eastAsia"/>
        </w:rPr>
        <w:t xml:space="preserve">과 </w:t>
      </w:r>
      <w:r>
        <w:rPr>
          <w:rFonts w:asciiTheme="minorHAnsi" w:eastAsiaTheme="minorHAnsi" w:hAnsiTheme="minorHAnsi" w:cs="Arial Unicode MS"/>
        </w:rPr>
        <w:t>‘</w:t>
      </w:r>
      <w:r w:rsidR="00B113B2">
        <w:rPr>
          <w:rFonts w:asciiTheme="minorHAnsi" w:eastAsiaTheme="minorHAnsi" w:hAnsiTheme="minorHAnsi" w:cs="Arial Unicode MS" w:hint="eastAsia"/>
        </w:rPr>
        <w:t>내용</w:t>
      </w:r>
      <w:r>
        <w:rPr>
          <w:rFonts w:asciiTheme="minorHAnsi" w:eastAsiaTheme="minorHAnsi" w:hAnsiTheme="minorHAnsi" w:cs="Arial Unicode MS"/>
        </w:rPr>
        <w:t>’</w:t>
      </w:r>
      <w:r w:rsidR="00B113B2">
        <w:rPr>
          <w:rFonts w:asciiTheme="minorHAnsi" w:eastAsiaTheme="minorHAnsi" w:hAnsiTheme="minorHAnsi" w:cs="Arial Unicode MS" w:hint="eastAsia"/>
        </w:rPr>
        <w:t>을 다시 한 번 되짚어</w:t>
      </w:r>
      <w:r>
        <w:rPr>
          <w:rFonts w:asciiTheme="minorHAnsi" w:eastAsiaTheme="minorHAnsi" w:hAnsiTheme="minorHAnsi" w:cs="Arial Unicode MS" w:hint="eastAsia"/>
        </w:rPr>
        <w:t>볼 필요가 있다.</w:t>
      </w:r>
      <w:r w:rsidR="00B113B2">
        <w:rPr>
          <w:rFonts w:asciiTheme="minorHAnsi" w:eastAsiaTheme="minorHAnsi" w:hAnsiTheme="minorHAnsi" w:cs="Arial Unicode MS" w:hint="eastAsia"/>
        </w:rPr>
        <w:t xml:space="preserve"> 작년 위안부 합의의 형식은 한일 외교장관 공동기자회견이었고, 그 내용에는 </w:t>
      </w:r>
      <w:r w:rsidR="00D14E5A">
        <w:rPr>
          <w:rFonts w:asciiTheme="minorHAnsi" w:eastAsiaTheme="minorHAnsi" w:hAnsiTheme="minorHAnsi" w:cs="Arial Unicode MS"/>
        </w:rPr>
        <w:t>“</w:t>
      </w:r>
      <w:r w:rsidR="00EB5C90" w:rsidRPr="00EB5C90">
        <w:rPr>
          <w:rFonts w:asciiTheme="minorHAnsi" w:eastAsiaTheme="minorHAnsi" w:hAnsiTheme="minorHAnsi" w:cs="Arial Unicode MS" w:hint="eastAsia"/>
        </w:rPr>
        <w:t>1. 위안부 문제는 당시 군</w:t>
      </w:r>
      <w:r w:rsidR="00D14E5A">
        <w:rPr>
          <w:rFonts w:asciiTheme="minorHAnsi" w:eastAsiaTheme="minorHAnsi" w:hAnsiTheme="minorHAnsi" w:cs="Arial Unicode MS" w:hint="eastAsia"/>
        </w:rPr>
        <w:t>의</w:t>
      </w:r>
      <w:r w:rsidR="00EB5C90" w:rsidRPr="00EB5C90">
        <w:rPr>
          <w:rFonts w:asciiTheme="minorHAnsi" w:eastAsiaTheme="minorHAnsi" w:hAnsiTheme="minorHAnsi" w:cs="Arial Unicode MS" w:hint="eastAsia"/>
        </w:rPr>
        <w:t xml:space="preserve"> 관여</w:t>
      </w:r>
      <w:r w:rsidR="00D14E5A">
        <w:rPr>
          <w:rFonts w:asciiTheme="minorHAnsi" w:eastAsiaTheme="minorHAnsi" w:hAnsiTheme="minorHAnsi" w:cs="Arial Unicode MS" w:hint="eastAsia"/>
        </w:rPr>
        <w:t xml:space="preserve"> </w:t>
      </w:r>
      <w:r w:rsidR="00EB5C90" w:rsidRPr="00EB5C90">
        <w:rPr>
          <w:rFonts w:asciiTheme="minorHAnsi" w:eastAsiaTheme="minorHAnsi" w:hAnsiTheme="minorHAnsi" w:cs="Arial Unicode MS" w:hint="eastAsia"/>
        </w:rPr>
        <w:t>하에 다수의 여성의 명예와 존엄에 깊은 상처를 입힌 문제로서, 이러한 관점에서 일본 정부는 책임을 통감한다. 아베 내각 총리대신은 일본국 내각 총리대신으로서 다시 한</w:t>
      </w:r>
      <w:r w:rsidR="00D14E5A">
        <w:rPr>
          <w:rFonts w:asciiTheme="minorHAnsi" w:eastAsiaTheme="minorHAnsi" w:hAnsiTheme="minorHAnsi" w:cs="Arial Unicode MS" w:hint="eastAsia"/>
        </w:rPr>
        <w:t xml:space="preserve"> </w:t>
      </w:r>
      <w:r w:rsidR="00EB5C90" w:rsidRPr="00EB5C90">
        <w:rPr>
          <w:rFonts w:asciiTheme="minorHAnsi" w:eastAsiaTheme="minorHAnsi" w:hAnsiTheme="minorHAnsi" w:cs="Arial Unicode MS" w:hint="eastAsia"/>
        </w:rPr>
        <w:t>번 위안부로서 많은 고통을 갖고 상처입은 분들에게 마음으로부터 깊은 사죄를 표명한다.</w:t>
      </w:r>
      <w:r w:rsidR="00D14E5A">
        <w:rPr>
          <w:rFonts w:asciiTheme="minorHAnsi" w:eastAsiaTheme="minorHAnsi" w:hAnsiTheme="minorHAnsi" w:cs="Arial Unicode MS" w:hint="eastAsia"/>
        </w:rPr>
        <w:t xml:space="preserve"> </w:t>
      </w:r>
      <w:r w:rsidR="00D14E5A">
        <w:rPr>
          <w:rFonts w:asciiTheme="minorHAnsi" w:eastAsiaTheme="minorHAnsi" w:hAnsiTheme="minorHAnsi" w:cs="Arial Unicode MS"/>
        </w:rPr>
        <w:t>…”</w:t>
      </w:r>
      <w:r w:rsidR="00D14E5A">
        <w:rPr>
          <w:rFonts w:asciiTheme="minorHAnsi" w:eastAsiaTheme="minorHAnsi" w:hAnsiTheme="minorHAnsi" w:cs="Arial Unicode MS" w:hint="eastAsia"/>
        </w:rPr>
        <w:t>라는 내용이 포함되어 있다.</w:t>
      </w:r>
    </w:p>
    <w:p w14:paraId="32BB5B11" w14:textId="1D3BF1D7" w:rsidR="00EB5C90" w:rsidRPr="00EB5C90" w:rsidRDefault="00D14E5A" w:rsidP="00EB5C90">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 xml:space="preserve">반드시 조약이라는 형식을 통해서만 국가들 간 합의가 이루어지지는 않기 때문에 </w:t>
      </w:r>
      <w:r w:rsidR="000F1748">
        <w:rPr>
          <w:rFonts w:asciiTheme="minorHAnsi" w:eastAsiaTheme="minorHAnsi" w:hAnsiTheme="minorHAnsi" w:cs="Arial Unicode MS" w:hint="eastAsia"/>
        </w:rPr>
        <w:t xml:space="preserve">한일 양국이 공동기자회견 형식을 취한 것에 대해서는 비판할 이유가 없다. 내용에 있어 일본 정부의 책임이 표명되고는 있으나 어떻게 당시 일본군의 관여가 이루어지게 되었는지에 대해서는 한일 양국의 아전인수격 해석이 가능하다. 즉, 일본은 여전히 위안부를 모집한 주체가 일본군 또는 일본 정부가 아니고 단지 </w:t>
      </w:r>
      <w:r w:rsidR="00894D06">
        <w:rPr>
          <w:rFonts w:asciiTheme="minorHAnsi" w:eastAsiaTheme="minorHAnsi" w:hAnsiTheme="minorHAnsi" w:cs="Arial Unicode MS"/>
        </w:rPr>
        <w:t>‘</w:t>
      </w:r>
      <w:r w:rsidR="00894D06">
        <w:rPr>
          <w:rFonts w:asciiTheme="minorHAnsi" w:eastAsiaTheme="minorHAnsi" w:hAnsiTheme="minorHAnsi" w:cs="Arial Unicode MS" w:hint="eastAsia"/>
        </w:rPr>
        <w:t xml:space="preserve">이미 </w:t>
      </w:r>
      <w:r w:rsidR="000F1748">
        <w:rPr>
          <w:rFonts w:asciiTheme="minorHAnsi" w:eastAsiaTheme="minorHAnsi" w:hAnsiTheme="minorHAnsi" w:cs="Arial Unicode MS" w:hint="eastAsia"/>
        </w:rPr>
        <w:t>모집</w:t>
      </w:r>
      <w:r w:rsidR="00894D06">
        <w:rPr>
          <w:rFonts w:asciiTheme="minorHAnsi" w:eastAsiaTheme="minorHAnsi" w:hAnsiTheme="minorHAnsi" w:cs="Arial Unicode MS" w:hint="eastAsia"/>
        </w:rPr>
        <w:t>되어 있는</w:t>
      </w:r>
      <w:r w:rsidR="00894D06">
        <w:rPr>
          <w:rFonts w:asciiTheme="minorHAnsi" w:eastAsiaTheme="minorHAnsi" w:hAnsiTheme="minorHAnsi" w:cs="Arial Unicode MS"/>
        </w:rPr>
        <w:t>’</w:t>
      </w:r>
      <w:r w:rsidR="000F1748">
        <w:rPr>
          <w:rFonts w:asciiTheme="minorHAnsi" w:eastAsiaTheme="minorHAnsi" w:hAnsiTheme="minorHAnsi" w:cs="Arial Unicode MS" w:hint="eastAsia"/>
        </w:rPr>
        <w:t xml:space="preserve"> 위안부가 일본군 </w:t>
      </w:r>
      <w:r w:rsidR="000F1748">
        <w:rPr>
          <w:rFonts w:asciiTheme="minorHAnsi" w:eastAsiaTheme="minorHAnsi" w:hAnsiTheme="minorHAnsi" w:cs="Arial Unicode MS"/>
        </w:rPr>
        <w:t>‘</w:t>
      </w:r>
      <w:r w:rsidR="000F1748">
        <w:rPr>
          <w:rFonts w:asciiTheme="minorHAnsi" w:eastAsiaTheme="minorHAnsi" w:hAnsiTheme="minorHAnsi" w:cs="Arial Unicode MS" w:hint="eastAsia"/>
        </w:rPr>
        <w:t>통제</w:t>
      </w:r>
      <w:r w:rsidR="000F1748">
        <w:rPr>
          <w:rFonts w:asciiTheme="minorHAnsi" w:eastAsiaTheme="minorHAnsi" w:hAnsiTheme="minorHAnsi" w:cs="Arial Unicode MS"/>
        </w:rPr>
        <w:t>’</w:t>
      </w:r>
      <w:r w:rsidR="000F1748">
        <w:rPr>
          <w:rFonts w:asciiTheme="minorHAnsi" w:eastAsiaTheme="minorHAnsi" w:hAnsiTheme="minorHAnsi" w:cs="Arial Unicode MS" w:hint="eastAsia"/>
        </w:rPr>
        <w:t xml:space="preserve"> </w:t>
      </w:r>
      <w:r w:rsidR="000F1748">
        <w:rPr>
          <w:rFonts w:asciiTheme="minorHAnsi" w:eastAsiaTheme="minorHAnsi" w:hAnsiTheme="minorHAnsi" w:cs="Arial Unicode MS"/>
        </w:rPr>
        <w:t>‘</w:t>
      </w:r>
      <w:r w:rsidR="000F1748">
        <w:rPr>
          <w:rFonts w:asciiTheme="minorHAnsi" w:eastAsiaTheme="minorHAnsi" w:hAnsiTheme="minorHAnsi" w:cs="Arial Unicode MS" w:hint="eastAsia"/>
        </w:rPr>
        <w:t>내</w:t>
      </w:r>
      <w:r w:rsidR="000F1748">
        <w:rPr>
          <w:rFonts w:asciiTheme="minorHAnsi" w:eastAsiaTheme="minorHAnsi" w:hAnsiTheme="minorHAnsi" w:cs="Arial Unicode MS"/>
        </w:rPr>
        <w:t>’</w:t>
      </w:r>
      <w:r w:rsidR="000F1748">
        <w:rPr>
          <w:rFonts w:asciiTheme="minorHAnsi" w:eastAsiaTheme="minorHAnsi" w:hAnsiTheme="minorHAnsi" w:cs="Arial Unicode MS" w:hint="eastAsia"/>
        </w:rPr>
        <w:t>에 있었다는 사실만 인정한다고 주장할 수 있다. 아베가 이</w:t>
      </w:r>
      <w:r w:rsidR="00FC04D3">
        <w:rPr>
          <w:rFonts w:asciiTheme="minorHAnsi" w:eastAsiaTheme="minorHAnsi" w:hAnsiTheme="minorHAnsi" w:cs="Arial Unicode MS" w:hint="eastAsia"/>
        </w:rPr>
        <w:t>와 같은</w:t>
      </w:r>
      <w:r w:rsidR="000F1748">
        <w:rPr>
          <w:rFonts w:asciiTheme="minorHAnsi" w:eastAsiaTheme="minorHAnsi" w:hAnsiTheme="minorHAnsi" w:cs="Arial Unicode MS" w:hint="eastAsia"/>
        </w:rPr>
        <w:t xml:space="preserve"> 위안부 합의의 </w:t>
      </w:r>
      <w:r w:rsidR="009F40B1">
        <w:rPr>
          <w:rFonts w:asciiTheme="minorHAnsi" w:eastAsiaTheme="minorHAnsi" w:hAnsiTheme="minorHAnsi" w:cs="Arial Unicode MS" w:hint="eastAsia"/>
        </w:rPr>
        <w:t>모호한 점을 향후 일본을 위한 레버리지로 남겨놓지 않을 이유가 없</w:t>
      </w:r>
      <w:r w:rsidR="00280681">
        <w:rPr>
          <w:rFonts w:asciiTheme="minorHAnsi" w:eastAsiaTheme="minorHAnsi" w:hAnsiTheme="minorHAnsi" w:cs="Arial Unicode MS"/>
        </w:rPr>
        <w:t>는</w:t>
      </w:r>
      <w:r w:rsidR="00280681">
        <w:rPr>
          <w:rFonts w:asciiTheme="minorHAnsi" w:eastAsiaTheme="minorHAnsi" w:hAnsiTheme="minorHAnsi" w:cs="Arial Unicode MS" w:hint="eastAsia"/>
        </w:rPr>
        <w:t xml:space="preserve"> 것이</w:t>
      </w:r>
      <w:r w:rsidR="009F40B1">
        <w:rPr>
          <w:rFonts w:asciiTheme="minorHAnsi" w:eastAsiaTheme="minorHAnsi" w:hAnsiTheme="minorHAnsi" w:cs="Arial Unicode MS" w:hint="eastAsia"/>
        </w:rPr>
        <w:t>다.</w:t>
      </w:r>
    </w:p>
    <w:p w14:paraId="58A16235" w14:textId="1ACC1BC8" w:rsidR="00EB5C90" w:rsidRPr="00D14E5A" w:rsidRDefault="009F40B1" w:rsidP="00EB5C90">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이러한 상황을 고려하면 아베는 위안부 피해자에게 사죄편지를 쓸 필요가 없다. 만약 아베가 감성적인 조치라는 미명 하에 사죄편지를 쓰면 위안부 모집 문제에 대해서도 일본 정부의 책임을 인정하는 것으로 받아들여질 수 있기 때문이다.</w:t>
      </w:r>
    </w:p>
    <w:p w14:paraId="4EC89CB6" w14:textId="77777777" w:rsidR="004E33F8" w:rsidRPr="009B0711" w:rsidRDefault="004E33F8" w:rsidP="004E33F8">
      <w:pPr>
        <w:rPr>
          <w:rFonts w:asciiTheme="minorHAnsi" w:eastAsiaTheme="minorHAnsi" w:hAnsiTheme="minorHAnsi" w:cs="Arial Unicode MS"/>
        </w:rPr>
      </w:pPr>
    </w:p>
    <w:p w14:paraId="12D131AC" w14:textId="14165764" w:rsidR="004E33F8" w:rsidRPr="002256F1" w:rsidRDefault="001E2AE1" w:rsidP="004E33F8">
      <w:pPr>
        <w:rPr>
          <w:rFonts w:asciiTheme="minorHAnsi" w:eastAsiaTheme="minorHAnsi" w:hAnsiTheme="minorHAnsi" w:cs="Arial Unicode MS"/>
          <w:b/>
          <w:sz w:val="24"/>
          <w:szCs w:val="24"/>
        </w:rPr>
      </w:pPr>
      <w:r>
        <w:rPr>
          <w:rFonts w:asciiTheme="minorHAnsi" w:eastAsiaTheme="minorHAnsi" w:hAnsiTheme="minorHAnsi" w:cs="Arial Unicode MS" w:hint="eastAsia"/>
          <w:b/>
          <w:sz w:val="24"/>
          <w:szCs w:val="24"/>
        </w:rPr>
        <w:lastRenderedPageBreak/>
        <w:t>우리 정부는 아베의 감성적인 조치 거부에 대응할 수 없는가</w:t>
      </w:r>
    </w:p>
    <w:p w14:paraId="0130DA1F" w14:textId="77777777" w:rsidR="004E33F8" w:rsidRPr="004E33F8" w:rsidRDefault="004E33F8" w:rsidP="004E33F8">
      <w:pPr>
        <w:rPr>
          <w:rFonts w:asciiTheme="minorHAnsi" w:eastAsiaTheme="minorHAnsi" w:hAnsiTheme="minorHAnsi" w:cs="Arial Unicode MS"/>
        </w:rPr>
      </w:pPr>
    </w:p>
    <w:p w14:paraId="18795789" w14:textId="02D76F79" w:rsidR="00683DB5" w:rsidRDefault="00EA71F1" w:rsidP="00FC04D3">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 xml:space="preserve">작년 12월 28일 한일 양국 간 위안부 합의는 일본 정부가 위안부 문제에 대해 국제법상 책임을 인정하고 후속조치 이행을 법적으로 약속한 것이다. </w:t>
      </w:r>
      <w:r w:rsidR="00894D06">
        <w:rPr>
          <w:rFonts w:asciiTheme="minorHAnsi" w:eastAsiaTheme="minorHAnsi" w:hAnsiTheme="minorHAnsi" w:cs="Arial Unicode MS" w:hint="eastAsia"/>
        </w:rPr>
        <w:t>하지만</w:t>
      </w:r>
      <w:r>
        <w:rPr>
          <w:rFonts w:asciiTheme="minorHAnsi" w:eastAsiaTheme="minorHAnsi" w:hAnsiTheme="minorHAnsi" w:cs="Arial Unicode MS" w:hint="eastAsia"/>
        </w:rPr>
        <w:t xml:space="preserve"> </w:t>
      </w:r>
      <w:r w:rsidR="00894D06">
        <w:rPr>
          <w:rFonts w:asciiTheme="minorHAnsi" w:eastAsiaTheme="minorHAnsi" w:hAnsiTheme="minorHAnsi" w:cs="Arial Unicode MS" w:hint="eastAsia"/>
        </w:rPr>
        <w:t xml:space="preserve">법적으로 </w:t>
      </w:r>
      <w:r>
        <w:rPr>
          <w:rFonts w:asciiTheme="minorHAnsi" w:eastAsiaTheme="minorHAnsi" w:hAnsiTheme="minorHAnsi" w:cs="Arial Unicode MS" w:hint="eastAsia"/>
        </w:rPr>
        <w:t>양국 간 합의를 뛰어넘는 내용을 일본에게 요구할 수</w:t>
      </w:r>
      <w:r w:rsidR="00894D06">
        <w:rPr>
          <w:rFonts w:asciiTheme="minorHAnsi" w:eastAsiaTheme="minorHAnsi" w:hAnsiTheme="minorHAnsi" w:cs="Arial Unicode MS" w:hint="eastAsia"/>
        </w:rPr>
        <w:t>는</w:t>
      </w:r>
      <w:r>
        <w:rPr>
          <w:rFonts w:asciiTheme="minorHAnsi" w:eastAsiaTheme="minorHAnsi" w:hAnsiTheme="minorHAnsi" w:cs="Arial Unicode MS" w:hint="eastAsia"/>
        </w:rPr>
        <w:t xml:space="preserve"> 없다</w:t>
      </w:r>
      <w:r w:rsidR="00894D06">
        <w:rPr>
          <w:rFonts w:asciiTheme="minorHAnsi" w:eastAsiaTheme="minorHAnsi" w:hAnsiTheme="minorHAnsi" w:cs="Arial Unicode MS" w:hint="eastAsia"/>
        </w:rPr>
        <w:t xml:space="preserve">. </w:t>
      </w:r>
      <w:r w:rsidR="00FC04D3">
        <w:rPr>
          <w:rFonts w:asciiTheme="minorHAnsi" w:eastAsiaTheme="minorHAnsi" w:hAnsiTheme="minorHAnsi" w:cs="Arial Unicode MS" w:hint="eastAsia"/>
        </w:rPr>
        <w:t>그런데 실상 위안부 피해자 할머니들에게 필요했던 것은 일본 정부, 특히 아베의 감성적인 조치였다. 이 점은 우리 정부를 딜레마에 빠지게 하고 있다. 법적으로 아베에게 사죄편지를 요구할 수 없는 상황에서 우리 정부의 사죄편지 발송에 대한 희망은 한일관계에서 우리 정부를 초라하</w:t>
      </w:r>
      <w:r w:rsidR="00E56F18">
        <w:rPr>
          <w:rFonts w:asciiTheme="minorHAnsi" w:eastAsiaTheme="minorHAnsi" w:hAnsiTheme="minorHAnsi" w:cs="Arial Unicode MS" w:hint="eastAsia"/>
        </w:rPr>
        <w:t>고 궁색하</w:t>
      </w:r>
      <w:r w:rsidR="00FC04D3">
        <w:rPr>
          <w:rFonts w:asciiTheme="minorHAnsi" w:eastAsiaTheme="minorHAnsi" w:hAnsiTheme="minorHAnsi" w:cs="Arial Unicode MS" w:hint="eastAsia"/>
        </w:rPr>
        <w:t>게 만들 뿐이다.</w:t>
      </w:r>
    </w:p>
    <w:p w14:paraId="026F3CAC" w14:textId="6E4D6F49" w:rsidR="00E56F18" w:rsidRDefault="00FC04D3" w:rsidP="00FC04D3">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 xml:space="preserve">이 상황에서 우리 정부는 두 가지 대안을 </w:t>
      </w:r>
      <w:r w:rsidR="00894D06">
        <w:rPr>
          <w:rFonts w:asciiTheme="minorHAnsi" w:eastAsiaTheme="minorHAnsi" w:hAnsiTheme="minorHAnsi" w:cs="Arial Unicode MS" w:hint="eastAsia"/>
        </w:rPr>
        <w:t>추구</w:t>
      </w:r>
      <w:r>
        <w:rPr>
          <w:rFonts w:asciiTheme="minorHAnsi" w:eastAsiaTheme="minorHAnsi" w:hAnsiTheme="minorHAnsi" w:cs="Arial Unicode MS" w:hint="eastAsia"/>
        </w:rPr>
        <w:t>할 필요가 있다.</w:t>
      </w:r>
    </w:p>
    <w:p w14:paraId="33976AB0" w14:textId="2C5C08D5" w:rsidR="002256F1" w:rsidRDefault="00FC04D3" w:rsidP="00FC04D3">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 xml:space="preserve">첫째, 위안부 피해자 할머니들에게 우리 정부가 </w:t>
      </w:r>
      <w:r w:rsidR="00894D06">
        <w:rPr>
          <w:rFonts w:asciiTheme="minorHAnsi" w:eastAsiaTheme="minorHAnsi" w:hAnsiTheme="minorHAnsi" w:cs="Arial Unicode MS" w:hint="eastAsia"/>
        </w:rPr>
        <w:t xml:space="preserve">우리 스스로 </w:t>
      </w:r>
      <w:r>
        <w:rPr>
          <w:rFonts w:asciiTheme="minorHAnsi" w:eastAsiaTheme="minorHAnsi" w:hAnsiTheme="minorHAnsi" w:cs="Arial Unicode MS" w:hint="eastAsia"/>
        </w:rPr>
        <w:t xml:space="preserve">할 수 있는 최대한의 </w:t>
      </w:r>
      <w:r>
        <w:rPr>
          <w:rFonts w:asciiTheme="minorHAnsi" w:eastAsiaTheme="minorHAnsi" w:hAnsiTheme="minorHAnsi" w:cs="Arial Unicode MS"/>
        </w:rPr>
        <w:t>‘</w:t>
      </w:r>
      <w:r>
        <w:rPr>
          <w:rFonts w:asciiTheme="minorHAnsi" w:eastAsiaTheme="minorHAnsi" w:hAnsiTheme="minorHAnsi" w:cs="Arial Unicode MS" w:hint="eastAsia"/>
        </w:rPr>
        <w:t>감성적인 조치</w:t>
      </w:r>
      <w:r>
        <w:rPr>
          <w:rFonts w:asciiTheme="minorHAnsi" w:eastAsiaTheme="minorHAnsi" w:hAnsiTheme="minorHAnsi" w:cs="Arial Unicode MS"/>
        </w:rPr>
        <w:t>’</w:t>
      </w:r>
      <w:r>
        <w:rPr>
          <w:rFonts w:asciiTheme="minorHAnsi" w:eastAsiaTheme="minorHAnsi" w:hAnsiTheme="minorHAnsi" w:cs="Arial Unicode MS" w:hint="eastAsia"/>
        </w:rPr>
        <w:t>를 취하는 것이다. 우리 정부가 위안부 합의를 도출하기 위해 역대 정부와는 다른 노력을 기울였다는 설명은 위안부 피해자 할머니들에게 설득력 있는 설명이 아니다. 위안부 피해자 할머니들이 피부로 느낄 수 있는 우리 정부 관계자의 감성적인 조치가 절실히 필요하다.</w:t>
      </w:r>
    </w:p>
    <w:p w14:paraId="1CA100BA" w14:textId="37C496BD" w:rsidR="00FC04D3" w:rsidRPr="00FC04D3" w:rsidRDefault="00FC04D3" w:rsidP="00FC04D3">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 xml:space="preserve">둘째, 감성적인 조치를 거부하는 아베가 감성적인 조치를 취하지 않고는 도저히 상황을 타개할 수 없는 </w:t>
      </w:r>
      <w:r w:rsidR="00EC2A4E">
        <w:rPr>
          <w:rFonts w:asciiTheme="minorHAnsi" w:eastAsiaTheme="minorHAnsi" w:hAnsiTheme="minorHAnsi" w:cs="Arial Unicode MS"/>
        </w:rPr>
        <w:t>‘</w:t>
      </w:r>
      <w:r>
        <w:rPr>
          <w:rFonts w:asciiTheme="minorHAnsi" w:eastAsiaTheme="minorHAnsi" w:hAnsiTheme="minorHAnsi" w:cs="Arial Unicode MS" w:hint="eastAsia"/>
        </w:rPr>
        <w:t>창의적인</w:t>
      </w:r>
      <w:r w:rsidR="00EC2A4E">
        <w:rPr>
          <w:rFonts w:asciiTheme="minorHAnsi" w:eastAsiaTheme="minorHAnsi" w:hAnsiTheme="minorHAnsi" w:cs="Arial Unicode MS"/>
        </w:rPr>
        <w:t>’</w:t>
      </w:r>
      <w:r>
        <w:rPr>
          <w:rFonts w:asciiTheme="minorHAnsi" w:eastAsiaTheme="minorHAnsi" w:hAnsiTheme="minorHAnsi" w:cs="Arial Unicode MS" w:hint="eastAsia"/>
        </w:rPr>
        <w:t xml:space="preserve"> 외교 상황을 조성하는 것이다.</w:t>
      </w:r>
      <w:r w:rsidR="00EC2A4E">
        <w:rPr>
          <w:rFonts w:asciiTheme="minorHAnsi" w:eastAsiaTheme="minorHAnsi" w:hAnsiTheme="minorHAnsi" w:cs="Arial Unicode MS" w:hint="eastAsia"/>
        </w:rPr>
        <w:t xml:space="preserve"> 아베에게 위안부 피해자 할머니들은 외국인들일 뿐이다. 그러나 </w:t>
      </w:r>
      <w:r w:rsidR="00894D06">
        <w:rPr>
          <w:rFonts w:asciiTheme="minorHAnsi" w:eastAsiaTheme="minorHAnsi" w:hAnsiTheme="minorHAnsi" w:cs="Arial Unicode MS" w:hint="eastAsia"/>
        </w:rPr>
        <w:t xml:space="preserve">만약 </w:t>
      </w:r>
      <w:r w:rsidR="00EC2A4E">
        <w:rPr>
          <w:rFonts w:asciiTheme="minorHAnsi" w:eastAsiaTheme="minorHAnsi" w:hAnsiTheme="minorHAnsi" w:cs="Arial Unicode MS" w:hint="eastAsia"/>
        </w:rPr>
        <w:t>감성적인 조치가 굴욕적인 사죄의 반복 또는 일본 정부의 완벽한 책임 인정</w:t>
      </w:r>
      <w:r w:rsidR="003B6B73">
        <w:rPr>
          <w:rFonts w:asciiTheme="minorHAnsi" w:eastAsiaTheme="minorHAnsi" w:hAnsiTheme="minorHAnsi" w:cs="Arial Unicode MS" w:hint="eastAsia"/>
        </w:rPr>
        <w:t xml:space="preserve">으로 간주되지 않을 수 있다면 아베의 태도는 바뀔 것이다. 예를 들어, </w:t>
      </w:r>
      <w:r w:rsidR="00280681">
        <w:rPr>
          <w:rFonts w:asciiTheme="minorHAnsi" w:eastAsiaTheme="minorHAnsi" w:hAnsiTheme="minorHAnsi" w:cs="Arial Unicode MS" w:hint="eastAsia"/>
        </w:rPr>
        <w:t xml:space="preserve">감성적인 조치를 취하는 것이 국제사회에서 인권 문제에 대한 일본의 위상을 높이는데 기여한다는 것을 일본 스스로 </w:t>
      </w:r>
      <w:r w:rsidR="00894D06">
        <w:rPr>
          <w:rFonts w:asciiTheme="minorHAnsi" w:eastAsiaTheme="minorHAnsi" w:hAnsiTheme="minorHAnsi" w:cs="Arial Unicode MS" w:hint="eastAsia"/>
        </w:rPr>
        <w:t>깨달을</w:t>
      </w:r>
      <w:r w:rsidR="00280681">
        <w:rPr>
          <w:rFonts w:asciiTheme="minorHAnsi" w:eastAsiaTheme="minorHAnsi" w:hAnsiTheme="minorHAnsi" w:cs="Arial Unicode MS" w:hint="eastAsia"/>
        </w:rPr>
        <w:t xml:space="preserve"> 수 있는 상황을 만들어야 한다. 이는 우리 외교력이 창의적으로 조성해야 되는 상황이다.</w:t>
      </w:r>
    </w:p>
    <w:p w14:paraId="44321E77" w14:textId="77777777" w:rsidR="004C5C3E" w:rsidRPr="00894D06" w:rsidRDefault="004C5C3E" w:rsidP="002256F1">
      <w:pPr>
        <w:rPr>
          <w:rFonts w:asciiTheme="minorHAnsi" w:eastAsiaTheme="minorHAnsi" w:hAnsiTheme="minorHAnsi" w:cs="Arial Unicode MS"/>
        </w:rPr>
      </w:pPr>
    </w:p>
    <w:p w14:paraId="52008F4B" w14:textId="278FC322" w:rsidR="002256F1" w:rsidRPr="002256F1" w:rsidRDefault="00F5633D" w:rsidP="002256F1">
      <w:pPr>
        <w:rPr>
          <w:rFonts w:asciiTheme="minorHAnsi" w:eastAsiaTheme="minorHAnsi" w:hAnsiTheme="minorHAnsi" w:cs="Arial Unicode MS"/>
          <w:b/>
          <w:sz w:val="24"/>
          <w:szCs w:val="24"/>
        </w:rPr>
      </w:pPr>
      <w:r>
        <w:rPr>
          <w:rFonts w:asciiTheme="minorHAnsi" w:eastAsiaTheme="minorHAnsi" w:hAnsiTheme="minorHAnsi" w:cs="Arial Unicode MS" w:hint="eastAsia"/>
          <w:b/>
          <w:sz w:val="24"/>
          <w:szCs w:val="24"/>
        </w:rPr>
        <w:t>국제사회</w:t>
      </w:r>
      <w:r w:rsidR="00683DB5">
        <w:rPr>
          <w:rFonts w:asciiTheme="minorHAnsi" w:eastAsiaTheme="minorHAnsi" w:hAnsiTheme="minorHAnsi" w:cs="Arial Unicode MS" w:hint="eastAsia"/>
          <w:b/>
          <w:sz w:val="24"/>
          <w:szCs w:val="24"/>
        </w:rPr>
        <w:t>와 일본을</w:t>
      </w:r>
      <w:r>
        <w:rPr>
          <w:rFonts w:asciiTheme="minorHAnsi" w:eastAsiaTheme="minorHAnsi" w:hAnsiTheme="minorHAnsi" w:cs="Arial Unicode MS" w:hint="eastAsia"/>
          <w:b/>
          <w:sz w:val="24"/>
          <w:szCs w:val="24"/>
        </w:rPr>
        <w:t xml:space="preserve"> 향한 현명한 레토릭이 필요하다</w:t>
      </w:r>
    </w:p>
    <w:p w14:paraId="1444DBCD" w14:textId="77777777" w:rsidR="006955E8" w:rsidRPr="000B7115" w:rsidRDefault="006955E8" w:rsidP="002256F1">
      <w:pPr>
        <w:rPr>
          <w:rFonts w:asciiTheme="minorHAnsi" w:eastAsiaTheme="minorHAnsi" w:hAnsiTheme="minorHAnsi" w:cs="Arial Unicode MS"/>
        </w:rPr>
      </w:pPr>
    </w:p>
    <w:p w14:paraId="521B92F2" w14:textId="77777777" w:rsidR="00EF5202" w:rsidRDefault="00280681" w:rsidP="006955E8">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우리 정부가 작년 12월 28일에 이루어진 위안부 합의 자체를 잘 활용하고 있는지에 대해서도 고민이 필요하다. 위안부 합의는 이미 이루어졌고, 또 다른 합의를 이끌어낼 가능성은 거의 없다. 그렇다면 이 위안부 합의를 어떻게 이용할지의 문제는 우리 정부에게 달려 있다.</w:t>
      </w:r>
    </w:p>
    <w:p w14:paraId="6EE0B4A6" w14:textId="47404EA0" w:rsidR="00EF5202" w:rsidRDefault="00EF5202" w:rsidP="006955E8">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lastRenderedPageBreak/>
        <w:t>우리 정부는</w:t>
      </w:r>
      <w:r w:rsidR="00894D06">
        <w:rPr>
          <w:rFonts w:asciiTheme="minorHAnsi" w:eastAsiaTheme="minorHAnsi" w:hAnsiTheme="minorHAnsi" w:cs="Arial Unicode MS" w:hint="eastAsia"/>
        </w:rPr>
        <w:t xml:space="preserve"> 작년 위안부 합의를 통해</w:t>
      </w:r>
      <w:r>
        <w:rPr>
          <w:rFonts w:asciiTheme="minorHAnsi" w:eastAsiaTheme="minorHAnsi" w:hAnsiTheme="minorHAnsi" w:cs="Arial Unicode MS" w:hint="eastAsia"/>
        </w:rPr>
        <w:t xml:space="preserve"> </w:t>
      </w:r>
      <w:r>
        <w:rPr>
          <w:rFonts w:asciiTheme="minorHAnsi" w:eastAsiaTheme="minorHAnsi" w:hAnsiTheme="minorHAnsi" w:cs="Arial Unicode MS"/>
        </w:rPr>
        <w:t>“</w:t>
      </w:r>
      <w:r w:rsidRPr="00EF5202">
        <w:rPr>
          <w:rFonts w:asciiTheme="minorHAnsi" w:eastAsiaTheme="minorHAnsi" w:hAnsiTheme="minorHAnsi" w:cs="Arial Unicode MS" w:hint="eastAsia"/>
        </w:rPr>
        <w:t>일본 정부가 표명한 조치가 착실히 이행된다는 전제로 유엔 등 국제사회에서 이번 문제에 대해 상호 비판을 자제한다</w:t>
      </w:r>
      <w:r>
        <w:rPr>
          <w:rFonts w:asciiTheme="minorHAnsi" w:eastAsiaTheme="minorHAnsi" w:hAnsiTheme="minorHAnsi" w:cs="Arial Unicode MS"/>
        </w:rPr>
        <w:t>”</w:t>
      </w:r>
      <w:r>
        <w:rPr>
          <w:rFonts w:asciiTheme="minorHAnsi" w:eastAsiaTheme="minorHAnsi" w:hAnsiTheme="minorHAnsi" w:cs="Arial Unicode MS" w:hint="eastAsia"/>
        </w:rPr>
        <w:t xml:space="preserve">고 약속했다. 이는 유엔 등에서 상호 비판을 자제한다는 것이지 유엔 등에서 위안부 합의가 이루어졌다는 사실 자체를 거론조차 해서는 안 된다는 것을 의미하지 않는다. 그렇다면 우리 정부는 국제사회와 일본을 향하여 전략적인 레토릭을 구사할 필요가 있다. 예를 들어, </w:t>
      </w:r>
      <w:r>
        <w:rPr>
          <w:rFonts w:asciiTheme="minorHAnsi" w:eastAsiaTheme="minorHAnsi" w:hAnsiTheme="minorHAnsi" w:cs="Arial Unicode MS"/>
        </w:rPr>
        <w:t>“</w:t>
      </w:r>
      <w:r>
        <w:rPr>
          <w:rFonts w:asciiTheme="minorHAnsi" w:eastAsiaTheme="minorHAnsi" w:hAnsiTheme="minorHAnsi" w:cs="Arial Unicode MS" w:hint="eastAsia"/>
        </w:rPr>
        <w:t xml:space="preserve">2015년 12월 28일 위안부 합의를 통해 일본 정부가 제2차 세계대전 기간 동안 </w:t>
      </w:r>
      <w:r w:rsidR="00E86071">
        <w:rPr>
          <w:rFonts w:asciiTheme="minorHAnsi" w:eastAsiaTheme="minorHAnsi" w:hAnsiTheme="minorHAnsi" w:cs="Arial Unicode MS" w:hint="eastAsia"/>
        </w:rPr>
        <w:t>모집되어 심각한 인권 유린이 행해졌던</w:t>
      </w:r>
      <w:r>
        <w:rPr>
          <w:rFonts w:asciiTheme="minorHAnsi" w:eastAsiaTheme="minorHAnsi" w:hAnsiTheme="minorHAnsi" w:cs="Arial Unicode MS" w:hint="eastAsia"/>
        </w:rPr>
        <w:t xml:space="preserve"> 위안부 문제에 대해 </w:t>
      </w:r>
      <w:r w:rsidR="00E86071">
        <w:rPr>
          <w:rFonts w:asciiTheme="minorHAnsi" w:eastAsiaTheme="minorHAnsi" w:hAnsiTheme="minorHAnsi" w:cs="Arial Unicode MS" w:hint="eastAsia"/>
        </w:rPr>
        <w:t xml:space="preserve">일본 정부의 </w:t>
      </w:r>
      <w:r>
        <w:rPr>
          <w:rFonts w:asciiTheme="minorHAnsi" w:eastAsiaTheme="minorHAnsi" w:hAnsiTheme="minorHAnsi" w:cs="Arial Unicode MS" w:hint="eastAsia"/>
        </w:rPr>
        <w:t>법적 책임을 표명한 것에 감사한다</w:t>
      </w:r>
      <w:r>
        <w:rPr>
          <w:rFonts w:asciiTheme="minorHAnsi" w:eastAsiaTheme="minorHAnsi" w:hAnsiTheme="minorHAnsi" w:cs="Arial Unicode MS"/>
        </w:rPr>
        <w:t>”</w:t>
      </w:r>
      <w:r>
        <w:rPr>
          <w:rFonts w:asciiTheme="minorHAnsi" w:eastAsiaTheme="minorHAnsi" w:hAnsiTheme="minorHAnsi" w:cs="Arial Unicode MS" w:hint="eastAsia"/>
        </w:rPr>
        <w:t>는 것과 같은 언급을 유엔총회 등에서 표명할 필요가 있다.</w:t>
      </w:r>
    </w:p>
    <w:p w14:paraId="521A27C0" w14:textId="0874EA36" w:rsidR="00EF5202" w:rsidRDefault="00EF5202" w:rsidP="006955E8">
      <w:pPr>
        <w:ind w:firstLineChars="100" w:firstLine="220"/>
        <w:rPr>
          <w:rFonts w:asciiTheme="minorHAnsi" w:eastAsiaTheme="minorHAnsi" w:hAnsiTheme="minorHAnsi" w:cs="Arial Unicode MS"/>
        </w:rPr>
      </w:pPr>
      <w:r>
        <w:rPr>
          <w:rFonts w:asciiTheme="minorHAnsi" w:eastAsiaTheme="minorHAnsi" w:hAnsiTheme="minorHAnsi" w:cs="Arial Unicode MS" w:hint="eastAsia"/>
        </w:rPr>
        <w:t xml:space="preserve">이는 작년 12월 28일 위안부 합의에서 모호하게 표현된 부분을 우리 입장에 맞게 정리하는 것이고, 이에 대해 일본이 그러한 의미가 아니었다고 반발하기는 어렵다. 다시 말해, 이미 만들어진 위안부 합의를 전략적으로 사용하여 위안부 모집 과정에 대해서도 일본 정부의 법적 책임을 명확히 공고화 하는 </w:t>
      </w:r>
      <w:r w:rsidR="00E86071">
        <w:rPr>
          <w:rFonts w:asciiTheme="minorHAnsi" w:eastAsiaTheme="minorHAnsi" w:hAnsiTheme="minorHAnsi" w:cs="Arial Unicode MS" w:hint="eastAsia"/>
        </w:rPr>
        <w:t>작업</w:t>
      </w:r>
      <w:r>
        <w:rPr>
          <w:rFonts w:asciiTheme="minorHAnsi" w:eastAsiaTheme="minorHAnsi" w:hAnsiTheme="minorHAnsi" w:cs="Arial Unicode MS" w:hint="eastAsia"/>
        </w:rPr>
        <w:t>이 필요한 것이다. 위안부 합의</w:t>
      </w:r>
      <w:r w:rsidR="00E56F18">
        <w:rPr>
          <w:rFonts w:asciiTheme="minorHAnsi" w:eastAsiaTheme="minorHAnsi" w:hAnsiTheme="minorHAnsi" w:cs="Arial Unicode MS" w:hint="eastAsia"/>
        </w:rPr>
        <w:t>의 문자 그 자체만을</w:t>
      </w:r>
      <w:r>
        <w:rPr>
          <w:rFonts w:asciiTheme="minorHAnsi" w:eastAsiaTheme="minorHAnsi" w:hAnsiTheme="minorHAnsi" w:cs="Arial Unicode MS" w:hint="eastAsia"/>
        </w:rPr>
        <w:t xml:space="preserve"> 절대적인 금과옥조로 삼아 </w:t>
      </w:r>
      <w:r w:rsidR="00E56F18">
        <w:rPr>
          <w:rFonts w:asciiTheme="minorHAnsi" w:eastAsiaTheme="minorHAnsi" w:hAnsiTheme="minorHAnsi" w:cs="Arial Unicode MS" w:hint="eastAsia"/>
        </w:rPr>
        <w:t>전전긍긍하는 우리 정부의 태도는 외교적으로 매우 순진한 태도이다. 현재 위안부 합의를 어떻게 활용하느냐에 따라 국제사회를 향하여 일본의 법적 책임을 명확히 부각시킬 수 있고, 상황에 따라 감성적인 조치도 끌어낼 수 있다. 이는 전적으로 우리 외교부가 얼마나 창의적으로 위안부 합의를 다룰 수 있는지에 달려 있는 문제이다.</w:t>
      </w:r>
    </w:p>
    <w:p w14:paraId="062C2595" w14:textId="77777777" w:rsidR="002256F1" w:rsidRPr="002E638F" w:rsidRDefault="002256F1" w:rsidP="002256F1">
      <w:pPr>
        <w:rPr>
          <w:rFonts w:asciiTheme="minorHAnsi" w:eastAsiaTheme="minorHAnsi" w:hAnsiTheme="minorHAnsi" w:cs="Arial Unicode MS"/>
        </w:rPr>
      </w:pPr>
    </w:p>
    <w:p w14:paraId="1323C0BD" w14:textId="77777777" w:rsidR="002256F1" w:rsidRDefault="002256F1">
      <w:pPr>
        <w:rPr>
          <w:rFonts w:asciiTheme="minorHAnsi" w:eastAsiaTheme="minorHAnsi" w:hAnsiTheme="minorHAnsi" w:cs="Arial Unicode M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tblGrid>
      <w:tr w:rsidR="00715BCC" w14:paraId="52BBF2FC" w14:textId="77777777" w:rsidTr="00715BCC">
        <w:trPr>
          <w:trHeight w:val="302"/>
        </w:trPr>
        <w:tc>
          <w:tcPr>
            <w:tcW w:w="9227" w:type="dxa"/>
            <w:shd w:val="clear" w:color="auto" w:fill="A6A6A6" w:themeFill="background1" w:themeFillShade="A6"/>
            <w:vAlign w:val="center"/>
          </w:tcPr>
          <w:p w14:paraId="234CC205" w14:textId="77777777" w:rsidR="00715BCC" w:rsidRPr="00715BCC" w:rsidRDefault="00715BCC" w:rsidP="00715BCC">
            <w:pPr>
              <w:jc w:val="right"/>
              <w:rPr>
                <w:rFonts w:asciiTheme="minorHAnsi" w:eastAsiaTheme="minorHAnsi" w:hAnsiTheme="minorHAnsi"/>
                <w:color w:val="FFFFFF" w:themeColor="background1"/>
                <w:sz w:val="16"/>
                <w:szCs w:val="16"/>
              </w:rPr>
            </w:pPr>
            <w:r w:rsidRPr="00715BCC">
              <w:rPr>
                <w:rFonts w:asciiTheme="minorHAnsi" w:eastAsiaTheme="minorHAnsi" w:hAnsiTheme="minorHAnsi" w:hint="eastAsia"/>
                <w:color w:val="FFFFFF" w:themeColor="background1"/>
                <w:sz w:val="16"/>
                <w:szCs w:val="16"/>
              </w:rPr>
              <w:t>* 본 블로그의 내용은 연구진들의 개인적인 견해이며, 아산정책연구원의 공식적인 의견이 아님을 밝힙니다.</w:t>
            </w:r>
          </w:p>
        </w:tc>
      </w:tr>
    </w:tbl>
    <w:p w14:paraId="0F659E18" w14:textId="77777777" w:rsidR="00715BCC" w:rsidRPr="00E41B97" w:rsidRDefault="00715BCC">
      <w:pPr>
        <w:rPr>
          <w:rFonts w:asciiTheme="minorHAnsi" w:eastAsiaTheme="minorHAnsi" w:hAnsiTheme="minorHAnsi"/>
        </w:rPr>
      </w:pPr>
    </w:p>
    <w:sectPr w:rsidR="00715BCC" w:rsidRPr="00E41B97"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AC67" w14:textId="77777777" w:rsidR="00E11CDE" w:rsidRDefault="00E11CDE">
      <w:pPr>
        <w:spacing w:line="240" w:lineRule="auto"/>
      </w:pPr>
      <w:r>
        <w:separator/>
      </w:r>
    </w:p>
  </w:endnote>
  <w:endnote w:type="continuationSeparator" w:id="0">
    <w:p w14:paraId="31AF2763" w14:textId="77777777" w:rsidR="00E11CDE" w:rsidRDefault="00E11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C245" w14:textId="77777777" w:rsidR="00FC04D3" w:rsidRDefault="00FC04D3">
    <w:pPr>
      <w:pStyle w:val="a8"/>
    </w:pPr>
    <w:r>
      <w:rPr>
        <w:noProof/>
      </w:rPr>
      <w:drawing>
        <wp:anchor distT="0" distB="0" distL="114300" distR="114300" simplePos="0" relativeHeight="251661312" behindDoc="0" locked="0" layoutInCell="1" allowOverlap="1" wp14:anchorId="11CE11B1" wp14:editId="29896222">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93C04" w14:textId="77777777" w:rsidR="00E11CDE" w:rsidRDefault="00E11CDE">
      <w:pPr>
        <w:spacing w:line="240" w:lineRule="auto"/>
      </w:pPr>
      <w:r>
        <w:separator/>
      </w:r>
    </w:p>
  </w:footnote>
  <w:footnote w:type="continuationSeparator" w:id="0">
    <w:p w14:paraId="59D21E76" w14:textId="77777777" w:rsidR="00E11CDE" w:rsidRDefault="00E11C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FBB0" w14:textId="77777777" w:rsidR="00FC04D3" w:rsidRDefault="00FC04D3">
    <w:pPr>
      <w:pStyle w:val="a7"/>
    </w:pPr>
    <w:r>
      <w:rPr>
        <w:noProof/>
      </w:rPr>
      <w:drawing>
        <wp:anchor distT="0" distB="0" distL="114300" distR="114300" simplePos="0" relativeHeight="251660288" behindDoc="0" locked="0" layoutInCell="1" allowOverlap="1" wp14:anchorId="68A9EA43" wp14:editId="598D038D">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3"/>
    <w:rsid w:val="00005813"/>
    <w:rsid w:val="000669BC"/>
    <w:rsid w:val="00070BC5"/>
    <w:rsid w:val="00075FD4"/>
    <w:rsid w:val="000914D2"/>
    <w:rsid w:val="000B7115"/>
    <w:rsid w:val="000F1748"/>
    <w:rsid w:val="000F27FC"/>
    <w:rsid w:val="001134D3"/>
    <w:rsid w:val="001158D9"/>
    <w:rsid w:val="001331DE"/>
    <w:rsid w:val="001C4EA1"/>
    <w:rsid w:val="001E2AE1"/>
    <w:rsid w:val="001F1722"/>
    <w:rsid w:val="001F600E"/>
    <w:rsid w:val="00200146"/>
    <w:rsid w:val="002256F1"/>
    <w:rsid w:val="00280681"/>
    <w:rsid w:val="002C0816"/>
    <w:rsid w:val="002D7028"/>
    <w:rsid w:val="002E638F"/>
    <w:rsid w:val="00385C78"/>
    <w:rsid w:val="003A5030"/>
    <w:rsid w:val="003A7604"/>
    <w:rsid w:val="003B6B73"/>
    <w:rsid w:val="003C07BD"/>
    <w:rsid w:val="004111AD"/>
    <w:rsid w:val="00470432"/>
    <w:rsid w:val="00472A53"/>
    <w:rsid w:val="004811B3"/>
    <w:rsid w:val="004A3AC0"/>
    <w:rsid w:val="004B03B8"/>
    <w:rsid w:val="004B6A10"/>
    <w:rsid w:val="004C5C3E"/>
    <w:rsid w:val="004D4F75"/>
    <w:rsid w:val="004E33F8"/>
    <w:rsid w:val="00510BF0"/>
    <w:rsid w:val="00534CD1"/>
    <w:rsid w:val="00577F44"/>
    <w:rsid w:val="0059392F"/>
    <w:rsid w:val="00594F54"/>
    <w:rsid w:val="005C0852"/>
    <w:rsid w:val="00605DA7"/>
    <w:rsid w:val="006117C3"/>
    <w:rsid w:val="006542A4"/>
    <w:rsid w:val="006664FC"/>
    <w:rsid w:val="00670D14"/>
    <w:rsid w:val="00683DB5"/>
    <w:rsid w:val="006955E8"/>
    <w:rsid w:val="006A55B9"/>
    <w:rsid w:val="00715BCC"/>
    <w:rsid w:val="00733386"/>
    <w:rsid w:val="007375CA"/>
    <w:rsid w:val="00764440"/>
    <w:rsid w:val="00780605"/>
    <w:rsid w:val="00814A09"/>
    <w:rsid w:val="00861DD2"/>
    <w:rsid w:val="00894D06"/>
    <w:rsid w:val="008B4D2D"/>
    <w:rsid w:val="008F51E5"/>
    <w:rsid w:val="0092696A"/>
    <w:rsid w:val="00942AF2"/>
    <w:rsid w:val="0095393C"/>
    <w:rsid w:val="00957253"/>
    <w:rsid w:val="009A0A6E"/>
    <w:rsid w:val="009B0711"/>
    <w:rsid w:val="009C4EFE"/>
    <w:rsid w:val="009F40B1"/>
    <w:rsid w:val="009F5C65"/>
    <w:rsid w:val="009F684C"/>
    <w:rsid w:val="00A125FF"/>
    <w:rsid w:val="00A15D14"/>
    <w:rsid w:val="00A30686"/>
    <w:rsid w:val="00A46A55"/>
    <w:rsid w:val="00A7694B"/>
    <w:rsid w:val="00AA0E36"/>
    <w:rsid w:val="00AB1F7C"/>
    <w:rsid w:val="00B05E5A"/>
    <w:rsid w:val="00B06347"/>
    <w:rsid w:val="00B113B2"/>
    <w:rsid w:val="00B14751"/>
    <w:rsid w:val="00B44F16"/>
    <w:rsid w:val="00B96B00"/>
    <w:rsid w:val="00BB1D62"/>
    <w:rsid w:val="00BD0A00"/>
    <w:rsid w:val="00C57727"/>
    <w:rsid w:val="00CB29D0"/>
    <w:rsid w:val="00CC5A59"/>
    <w:rsid w:val="00D148FC"/>
    <w:rsid w:val="00D14E5A"/>
    <w:rsid w:val="00D32FCE"/>
    <w:rsid w:val="00D63DBD"/>
    <w:rsid w:val="00DA6BE1"/>
    <w:rsid w:val="00DC30A0"/>
    <w:rsid w:val="00E11CDE"/>
    <w:rsid w:val="00E41B97"/>
    <w:rsid w:val="00E56F18"/>
    <w:rsid w:val="00E722BE"/>
    <w:rsid w:val="00E86071"/>
    <w:rsid w:val="00EA71F1"/>
    <w:rsid w:val="00EB5C90"/>
    <w:rsid w:val="00EC2A4E"/>
    <w:rsid w:val="00EE366E"/>
    <w:rsid w:val="00EF416D"/>
    <w:rsid w:val="00EF5202"/>
    <w:rsid w:val="00F03307"/>
    <w:rsid w:val="00F239B0"/>
    <w:rsid w:val="00F27339"/>
    <w:rsid w:val="00F31B91"/>
    <w:rsid w:val="00F5580D"/>
    <w:rsid w:val="00F5633D"/>
    <w:rsid w:val="00F6020B"/>
    <w:rsid w:val="00F65A93"/>
    <w:rsid w:val="00FC04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7490">
      <w:bodyDiv w:val="1"/>
      <w:marLeft w:val="150"/>
      <w:marRight w:val="150"/>
      <w:marTop w:val="135"/>
      <w:marBottom w:val="135"/>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A99A-FF71-4428-A0AC-903B006E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428</Words>
  <Characters>2442</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12</cp:revision>
  <cp:lastPrinted>2016-10-11T06:20:00Z</cp:lastPrinted>
  <dcterms:created xsi:type="dcterms:W3CDTF">2016-10-11T01:37:00Z</dcterms:created>
  <dcterms:modified xsi:type="dcterms:W3CDTF">2016-10-11T06:21:00Z</dcterms:modified>
</cp:coreProperties>
</file>